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AE0C" w14:textId="77777777" w:rsidR="0058206E" w:rsidRPr="00A97729" w:rsidRDefault="006310B4" w:rsidP="00E632DC">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color w:val="000000" w:themeColor="text1"/>
          <w:sz w:val="20"/>
        </w:rPr>
      </w:pPr>
      <w:r w:rsidRPr="00A97729">
        <w:rPr>
          <w:rFonts w:ascii="Arial" w:hAnsi="Arial"/>
          <w:noProof/>
          <w:snapToGrid/>
          <w:color w:val="000000" w:themeColor="text1"/>
          <w:sz w:val="20"/>
        </w:rPr>
        <w:drawing>
          <wp:inline distT="0" distB="0" distL="0" distR="0" wp14:anchorId="0A287FCE" wp14:editId="4EBBB922">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45EA1743"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408B3883"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A97729">
        <w:rPr>
          <w:rFonts w:ascii="Arial" w:hAnsi="Arial"/>
          <w:b/>
          <w:color w:val="000000" w:themeColor="text1"/>
          <w:sz w:val="20"/>
        </w:rPr>
        <w:t>DIVISION 7 – THERMAL AND MOISTURE PROTECTION</w:t>
      </w:r>
    </w:p>
    <w:p w14:paraId="3803C4E5"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A97729">
        <w:rPr>
          <w:rFonts w:ascii="Arial" w:hAnsi="Arial"/>
          <w:b/>
          <w:color w:val="000000" w:themeColor="text1"/>
          <w:sz w:val="20"/>
        </w:rPr>
        <w:t>SECTION 07 18 13 PEDESTRIAN TRAFFIC COATINGS</w:t>
      </w:r>
      <w:r w:rsidRPr="00A97729">
        <w:rPr>
          <w:rFonts w:ascii="Arial" w:hAnsi="Arial"/>
          <w:b/>
          <w:color w:val="000000" w:themeColor="text1"/>
          <w:sz w:val="20"/>
        </w:rPr>
        <w:br/>
        <w:t>PLYWOOD SURFACE(S)</w:t>
      </w:r>
    </w:p>
    <w:p w14:paraId="26DCA84A" w14:textId="77777777" w:rsidR="0058206E" w:rsidRPr="00A97729" w:rsidRDefault="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7A30F0C7"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97729">
        <w:rPr>
          <w:rFonts w:ascii="Arial" w:hAnsi="Arial"/>
          <w:b/>
          <w:color w:val="000000" w:themeColor="text1"/>
          <w:sz w:val="20"/>
        </w:rPr>
        <w:t>PART 1</w:t>
      </w:r>
      <w:r w:rsidRPr="00A97729">
        <w:rPr>
          <w:rFonts w:ascii="Arial" w:hAnsi="Arial"/>
          <w:b/>
          <w:color w:val="000000" w:themeColor="text1"/>
          <w:sz w:val="20"/>
        </w:rPr>
        <w:tab/>
        <w:t>GENERAL</w:t>
      </w:r>
    </w:p>
    <w:p w14:paraId="4291F096"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3C792B7"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1.01</w:t>
      </w:r>
      <w:r w:rsidRPr="00A97729">
        <w:rPr>
          <w:rFonts w:ascii="Arial" w:hAnsi="Arial"/>
          <w:color w:val="000000" w:themeColor="text1"/>
          <w:sz w:val="20"/>
        </w:rPr>
        <w:tab/>
        <w:t>SUMMARY</w:t>
      </w:r>
    </w:p>
    <w:p w14:paraId="4A5469B8"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3689FC5"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w:t>
      </w:r>
      <w:r w:rsidRPr="00A97729">
        <w:rPr>
          <w:rFonts w:ascii="Arial" w:hAnsi="Arial"/>
          <w:color w:val="000000" w:themeColor="text1"/>
          <w:sz w:val="20"/>
        </w:rPr>
        <w:tab/>
        <w:t xml:space="preserve">Section </w:t>
      </w:r>
      <w:proofErr w:type="gramStart"/>
      <w:r w:rsidRPr="00A97729">
        <w:rPr>
          <w:rFonts w:ascii="Arial" w:hAnsi="Arial"/>
          <w:color w:val="000000" w:themeColor="text1"/>
          <w:sz w:val="20"/>
        </w:rPr>
        <w:t>includes:</w:t>
      </w:r>
      <w:proofErr w:type="gramEnd"/>
      <w:r w:rsidRPr="00A97729">
        <w:rPr>
          <w:rFonts w:ascii="Arial" w:hAnsi="Arial"/>
          <w:color w:val="000000" w:themeColor="text1"/>
          <w:sz w:val="20"/>
        </w:rPr>
        <w:t xml:space="preserve"> Provide a complete acrylic modified cementitious waterproof system for plywood surfaces that meet the requirements for specific use indicated in the contract documents. Include all applicable substrate testing, surface preparation, and detail work. </w:t>
      </w:r>
    </w:p>
    <w:p w14:paraId="7FC61FEE"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EC3E5B8"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1.02</w:t>
      </w:r>
      <w:r w:rsidRPr="00A97729">
        <w:rPr>
          <w:rFonts w:ascii="Arial" w:hAnsi="Arial"/>
          <w:color w:val="000000" w:themeColor="text1"/>
          <w:sz w:val="20"/>
        </w:rPr>
        <w:tab/>
        <w:t>RELATED SECTIONS</w:t>
      </w:r>
    </w:p>
    <w:p w14:paraId="6C50B236"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44467942" w14:textId="77777777" w:rsidR="00D45F13" w:rsidRPr="00A97729" w:rsidRDefault="00D45F13" w:rsidP="00D45F13">
      <w:pPr>
        <w:widowControl/>
        <w:ind w:left="1440" w:hanging="720"/>
        <w:rPr>
          <w:rFonts w:ascii="Arial" w:hAnsi="Arial" w:cs="Arial"/>
          <w:snapToGrid/>
          <w:color w:val="000000" w:themeColor="text1"/>
          <w:sz w:val="20"/>
        </w:rPr>
      </w:pPr>
      <w:r w:rsidRPr="00A97729">
        <w:rPr>
          <w:rFonts w:ascii="Arial" w:hAnsi="Arial" w:cs="Arial"/>
          <w:snapToGrid/>
          <w:color w:val="000000" w:themeColor="text1"/>
          <w:sz w:val="20"/>
        </w:rPr>
        <w:t>A.</w:t>
      </w:r>
      <w:r w:rsidRPr="00A97729">
        <w:rPr>
          <w:rFonts w:ascii="Arial" w:hAnsi="Arial" w:cs="Arial"/>
          <w:snapToGrid/>
          <w:color w:val="000000" w:themeColor="text1"/>
          <w:sz w:val="20"/>
        </w:rPr>
        <w:tab/>
        <w:t xml:space="preserve">Specified elsewhere: </w:t>
      </w:r>
      <w:r w:rsidRPr="00A97729">
        <w:rPr>
          <w:rFonts w:ascii="Arial" w:hAnsi="Arial" w:cs="Arial"/>
          <w:snapToGrid/>
          <w:color w:val="000000" w:themeColor="text1"/>
          <w:sz w:val="20"/>
        </w:rPr>
        <w:br/>
        <w:t>1.</w:t>
      </w:r>
      <w:r w:rsidRPr="00A97729">
        <w:rPr>
          <w:rFonts w:ascii="Arial" w:hAnsi="Arial" w:cs="Arial"/>
          <w:snapToGrid/>
          <w:color w:val="000000" w:themeColor="text1"/>
          <w:sz w:val="20"/>
        </w:rPr>
        <w:tab/>
        <w:t xml:space="preserve">Section 07 24 00 Exterior Insulation and Finish Systems </w:t>
      </w:r>
    </w:p>
    <w:p w14:paraId="5EA6C46C" w14:textId="77777777" w:rsidR="00D45F13" w:rsidRPr="00A97729" w:rsidRDefault="00D45F13" w:rsidP="00D45F13">
      <w:pPr>
        <w:widowControl/>
        <w:ind w:left="1440"/>
        <w:rPr>
          <w:rFonts w:ascii="Arial" w:hAnsi="Arial" w:cs="Arial"/>
          <w:snapToGrid/>
          <w:color w:val="000000" w:themeColor="text1"/>
          <w:sz w:val="20"/>
        </w:rPr>
      </w:pPr>
      <w:r w:rsidRPr="00A97729">
        <w:rPr>
          <w:rFonts w:ascii="Arial" w:hAnsi="Arial" w:cs="Arial"/>
          <w:snapToGrid/>
          <w:color w:val="000000" w:themeColor="text1"/>
          <w:sz w:val="20"/>
        </w:rPr>
        <w:t xml:space="preserve">2. </w:t>
      </w:r>
      <w:r w:rsidRPr="00A97729">
        <w:rPr>
          <w:rFonts w:ascii="Arial" w:hAnsi="Arial" w:cs="Arial"/>
          <w:snapToGrid/>
          <w:color w:val="000000" w:themeColor="text1"/>
          <w:sz w:val="20"/>
        </w:rPr>
        <w:tab/>
        <w:t xml:space="preserve">Section 09 97 26 Cementitious Coatings </w:t>
      </w:r>
    </w:p>
    <w:p w14:paraId="3ECA4F35" w14:textId="77777777" w:rsidR="00D45F13" w:rsidRPr="00A97729" w:rsidRDefault="00D45F13" w:rsidP="00D45F13">
      <w:pPr>
        <w:widowControl/>
        <w:ind w:left="1440"/>
        <w:rPr>
          <w:rFonts w:ascii="Arial" w:hAnsi="Arial" w:cs="Arial"/>
          <w:snapToGrid/>
          <w:color w:val="000000" w:themeColor="text1"/>
          <w:sz w:val="20"/>
        </w:rPr>
      </w:pPr>
      <w:r w:rsidRPr="00A97729">
        <w:rPr>
          <w:rFonts w:ascii="Arial" w:hAnsi="Arial" w:cs="Arial"/>
          <w:snapToGrid/>
          <w:color w:val="000000" w:themeColor="text1"/>
          <w:sz w:val="20"/>
        </w:rPr>
        <w:t xml:space="preserve">3. </w:t>
      </w:r>
      <w:r w:rsidRPr="00A97729">
        <w:rPr>
          <w:rFonts w:ascii="Arial" w:hAnsi="Arial" w:cs="Arial"/>
          <w:snapToGrid/>
          <w:color w:val="000000" w:themeColor="text1"/>
          <w:sz w:val="20"/>
        </w:rPr>
        <w:tab/>
        <w:t xml:space="preserve">Section 07 01 10.81 Waterproofing Replacement </w:t>
      </w:r>
    </w:p>
    <w:p w14:paraId="724D7446" w14:textId="77777777" w:rsidR="00D45F13" w:rsidRPr="00A97729" w:rsidRDefault="00D45F13" w:rsidP="00D45F13">
      <w:pPr>
        <w:widowControl/>
        <w:ind w:left="1440"/>
        <w:rPr>
          <w:rFonts w:ascii="Arial" w:hAnsi="Arial" w:cs="Arial"/>
          <w:snapToGrid/>
          <w:color w:val="000000" w:themeColor="text1"/>
          <w:sz w:val="20"/>
        </w:rPr>
      </w:pPr>
      <w:r w:rsidRPr="00A97729">
        <w:rPr>
          <w:rFonts w:ascii="Arial" w:hAnsi="Arial" w:cs="Arial"/>
          <w:snapToGrid/>
          <w:color w:val="000000" w:themeColor="text1"/>
          <w:sz w:val="20"/>
        </w:rPr>
        <w:t xml:space="preserve">4. </w:t>
      </w:r>
      <w:r w:rsidRPr="00A97729">
        <w:rPr>
          <w:rFonts w:ascii="Arial" w:hAnsi="Arial" w:cs="Arial"/>
          <w:snapToGrid/>
          <w:color w:val="000000" w:themeColor="text1"/>
          <w:sz w:val="20"/>
        </w:rPr>
        <w:tab/>
        <w:t xml:space="preserve">Section 07 10 00 </w:t>
      </w:r>
      <w:proofErr w:type="spellStart"/>
      <w:r w:rsidRPr="00A97729">
        <w:rPr>
          <w:rFonts w:ascii="Arial" w:hAnsi="Arial" w:cs="Arial"/>
          <w:snapToGrid/>
          <w:color w:val="000000" w:themeColor="text1"/>
          <w:sz w:val="20"/>
        </w:rPr>
        <w:t>Damproofing</w:t>
      </w:r>
      <w:proofErr w:type="spellEnd"/>
      <w:r w:rsidRPr="00A97729">
        <w:rPr>
          <w:rFonts w:ascii="Arial" w:hAnsi="Arial" w:cs="Arial"/>
          <w:snapToGrid/>
          <w:color w:val="000000" w:themeColor="text1"/>
          <w:sz w:val="20"/>
        </w:rPr>
        <w:t xml:space="preserve"> and Waterproofing </w:t>
      </w:r>
    </w:p>
    <w:p w14:paraId="2072A156" w14:textId="77777777" w:rsidR="00D45F13" w:rsidRPr="00A97729" w:rsidRDefault="00D45F13" w:rsidP="00D45F13">
      <w:pPr>
        <w:widowControl/>
        <w:ind w:left="1440"/>
        <w:rPr>
          <w:rFonts w:ascii="Arial" w:hAnsi="Arial" w:cs="Arial"/>
          <w:snapToGrid/>
          <w:color w:val="000000" w:themeColor="text1"/>
          <w:sz w:val="20"/>
        </w:rPr>
      </w:pPr>
      <w:r w:rsidRPr="00A97729">
        <w:rPr>
          <w:rFonts w:ascii="Arial" w:hAnsi="Arial" w:cs="Arial"/>
          <w:snapToGrid/>
          <w:color w:val="000000" w:themeColor="text1"/>
          <w:sz w:val="20"/>
        </w:rPr>
        <w:t xml:space="preserve">5. </w:t>
      </w:r>
      <w:r w:rsidRPr="00A97729">
        <w:rPr>
          <w:rFonts w:ascii="Arial" w:hAnsi="Arial" w:cs="Arial"/>
          <w:snapToGrid/>
          <w:color w:val="000000" w:themeColor="text1"/>
          <w:sz w:val="20"/>
        </w:rPr>
        <w:tab/>
        <w:t xml:space="preserve">Section 07 14 00 Fluid Applied Waterproofing </w:t>
      </w:r>
    </w:p>
    <w:p w14:paraId="68A4161D" w14:textId="77777777" w:rsidR="00D45F13" w:rsidRPr="00A97729" w:rsidRDefault="00D45F13" w:rsidP="00D45F13">
      <w:pPr>
        <w:widowControl/>
        <w:ind w:left="1440"/>
        <w:rPr>
          <w:rFonts w:ascii="Arial" w:hAnsi="Arial" w:cs="Arial"/>
          <w:snapToGrid/>
          <w:color w:val="000000" w:themeColor="text1"/>
          <w:sz w:val="20"/>
        </w:rPr>
      </w:pPr>
      <w:r w:rsidRPr="00A97729">
        <w:rPr>
          <w:rFonts w:ascii="Arial" w:hAnsi="Arial" w:cs="Arial"/>
          <w:snapToGrid/>
          <w:color w:val="000000" w:themeColor="text1"/>
          <w:sz w:val="20"/>
        </w:rPr>
        <w:t xml:space="preserve">6. </w:t>
      </w:r>
      <w:r w:rsidRPr="00A97729">
        <w:rPr>
          <w:rFonts w:ascii="Arial" w:hAnsi="Arial" w:cs="Arial"/>
          <w:snapToGrid/>
          <w:color w:val="000000" w:themeColor="text1"/>
          <w:sz w:val="20"/>
        </w:rPr>
        <w:tab/>
        <w:t xml:space="preserve">Section 07 14 16 Cold Fluid Applied Waterproofing </w:t>
      </w:r>
    </w:p>
    <w:p w14:paraId="79F14760" w14:textId="77777777" w:rsidR="00D45F13" w:rsidRPr="00A97729" w:rsidRDefault="00D45F13" w:rsidP="00D45F13">
      <w:pPr>
        <w:widowControl/>
        <w:ind w:left="1440"/>
        <w:rPr>
          <w:rFonts w:ascii="Arial" w:hAnsi="Arial" w:cs="Arial"/>
          <w:snapToGrid/>
          <w:color w:val="000000" w:themeColor="text1"/>
          <w:sz w:val="20"/>
        </w:rPr>
      </w:pPr>
      <w:r w:rsidRPr="00A97729">
        <w:rPr>
          <w:rFonts w:ascii="Arial" w:hAnsi="Arial" w:cs="Arial"/>
          <w:snapToGrid/>
          <w:color w:val="000000" w:themeColor="text1"/>
          <w:sz w:val="20"/>
        </w:rPr>
        <w:t xml:space="preserve">7. </w:t>
      </w:r>
      <w:r w:rsidRPr="00A97729">
        <w:rPr>
          <w:rFonts w:ascii="Arial" w:hAnsi="Arial" w:cs="Arial"/>
          <w:snapToGrid/>
          <w:color w:val="000000" w:themeColor="text1"/>
          <w:sz w:val="20"/>
        </w:rPr>
        <w:tab/>
        <w:t xml:space="preserve">Section 07 16 13 Polymer Modified Cement Waterproofing </w:t>
      </w:r>
    </w:p>
    <w:p w14:paraId="384C1CD8" w14:textId="77777777" w:rsidR="00D45F13" w:rsidRPr="00A97729" w:rsidRDefault="00D45F13" w:rsidP="00D45F13">
      <w:pPr>
        <w:widowControl/>
        <w:ind w:left="1440"/>
        <w:rPr>
          <w:rFonts w:ascii="Arial" w:hAnsi="Arial" w:cs="Arial"/>
          <w:snapToGrid/>
          <w:color w:val="000000" w:themeColor="text1"/>
          <w:sz w:val="20"/>
        </w:rPr>
      </w:pPr>
      <w:r w:rsidRPr="00A97729">
        <w:rPr>
          <w:rFonts w:ascii="Arial" w:hAnsi="Arial" w:cs="Arial"/>
          <w:snapToGrid/>
          <w:color w:val="000000" w:themeColor="text1"/>
          <w:sz w:val="20"/>
        </w:rPr>
        <w:t xml:space="preserve">8. </w:t>
      </w:r>
      <w:r w:rsidRPr="00A97729">
        <w:rPr>
          <w:rFonts w:ascii="Arial" w:hAnsi="Arial" w:cs="Arial"/>
          <w:snapToGrid/>
          <w:color w:val="000000" w:themeColor="text1"/>
          <w:sz w:val="20"/>
        </w:rPr>
        <w:tab/>
        <w:t xml:space="preserve">Section 09 09 00 Finishes </w:t>
      </w:r>
    </w:p>
    <w:p w14:paraId="5AFB64C2" w14:textId="77777777" w:rsidR="00D45F13" w:rsidRPr="00A97729" w:rsidRDefault="00D45F13" w:rsidP="00D45F13">
      <w:pPr>
        <w:widowControl/>
        <w:ind w:left="1440"/>
        <w:rPr>
          <w:rFonts w:ascii="Arial" w:hAnsi="Arial" w:cs="Arial"/>
          <w:snapToGrid/>
          <w:color w:val="000000" w:themeColor="text1"/>
          <w:sz w:val="20"/>
        </w:rPr>
      </w:pPr>
      <w:r w:rsidRPr="00A97729">
        <w:rPr>
          <w:rFonts w:ascii="Arial" w:hAnsi="Arial" w:cs="Arial"/>
          <w:snapToGrid/>
          <w:color w:val="000000" w:themeColor="text1"/>
          <w:sz w:val="20"/>
        </w:rPr>
        <w:t xml:space="preserve">9. </w:t>
      </w:r>
      <w:r w:rsidRPr="00A97729">
        <w:rPr>
          <w:rFonts w:ascii="Arial" w:hAnsi="Arial" w:cs="Arial"/>
          <w:snapToGrid/>
          <w:color w:val="000000" w:themeColor="text1"/>
          <w:sz w:val="20"/>
        </w:rPr>
        <w:tab/>
        <w:t>Section 09 94 00 Decorative Finishing</w:t>
      </w:r>
    </w:p>
    <w:p w14:paraId="1FE55D54"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D3A1371"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1.03</w:t>
      </w:r>
      <w:r w:rsidRPr="00A97729">
        <w:rPr>
          <w:rFonts w:ascii="Arial" w:hAnsi="Arial"/>
          <w:color w:val="000000" w:themeColor="text1"/>
          <w:sz w:val="20"/>
        </w:rPr>
        <w:tab/>
        <w:t>REFERENCES</w:t>
      </w:r>
    </w:p>
    <w:p w14:paraId="7808AB2B" w14:textId="77777777" w:rsidR="00ED3A64" w:rsidRPr="00A97729" w:rsidRDefault="00ED3A64"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93F9378" w14:textId="77777777" w:rsidR="007C5103" w:rsidRPr="00A97729" w:rsidRDefault="0058206E"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ab/>
      </w:r>
      <w:r w:rsidR="007C5103" w:rsidRPr="00A97729">
        <w:rPr>
          <w:rFonts w:ascii="Arial" w:hAnsi="Arial"/>
          <w:color w:val="000000" w:themeColor="text1"/>
          <w:sz w:val="20"/>
        </w:rPr>
        <w:t>A.</w:t>
      </w:r>
      <w:r w:rsidR="007C5103" w:rsidRPr="00A97729">
        <w:rPr>
          <w:rFonts w:ascii="Arial" w:hAnsi="Arial"/>
          <w:color w:val="000000" w:themeColor="text1"/>
          <w:sz w:val="20"/>
        </w:rPr>
        <w:tab/>
        <w:t xml:space="preserve">IAPMO – ER-587 </w:t>
      </w:r>
    </w:p>
    <w:p w14:paraId="570944AC"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ab/>
        <w:t>B.</w:t>
      </w:r>
      <w:r w:rsidRPr="00A97729">
        <w:rPr>
          <w:rFonts w:ascii="Arial" w:hAnsi="Arial"/>
          <w:color w:val="000000" w:themeColor="text1"/>
          <w:sz w:val="20"/>
        </w:rPr>
        <w:tab/>
        <w:t>California Building Code (2019 CBC) &amp; Residential Code (2019 CRC)</w:t>
      </w:r>
    </w:p>
    <w:p w14:paraId="199C71C6"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ab/>
        <w:t>C.</w:t>
      </w:r>
      <w:r w:rsidRPr="00A97729">
        <w:rPr>
          <w:rFonts w:ascii="Arial" w:hAnsi="Arial"/>
          <w:color w:val="000000" w:themeColor="text1"/>
          <w:sz w:val="20"/>
        </w:rPr>
        <w:tab/>
        <w:t>City of Los Angeles Building Code (2020 LABC) &amp; Residential Code (2020 LARC)</w:t>
      </w:r>
    </w:p>
    <w:p w14:paraId="21C57300"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ab/>
        <w:t>D.</w:t>
      </w:r>
      <w:r w:rsidRPr="00A97729">
        <w:rPr>
          <w:rFonts w:ascii="Arial" w:hAnsi="Arial"/>
          <w:color w:val="000000" w:themeColor="text1"/>
          <w:sz w:val="20"/>
        </w:rPr>
        <w:tab/>
        <w:t xml:space="preserve">Fire Hazard Severity Zone &amp; Wildland Urban Interface (W.U.I) </w:t>
      </w:r>
    </w:p>
    <w:p w14:paraId="2ED99813"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ab/>
        <w:t xml:space="preserve">E. </w:t>
      </w:r>
      <w:r w:rsidRPr="00A97729">
        <w:rPr>
          <w:rFonts w:ascii="Arial" w:hAnsi="Arial"/>
          <w:color w:val="000000" w:themeColor="text1"/>
          <w:sz w:val="20"/>
        </w:rPr>
        <w:tab/>
        <w:t>Class I Vapor Retarder (ASTM E96)</w:t>
      </w:r>
    </w:p>
    <w:p w14:paraId="44DB535A"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D19833B"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1.04</w:t>
      </w:r>
      <w:r w:rsidRPr="00A97729">
        <w:rPr>
          <w:rFonts w:ascii="Arial" w:hAnsi="Arial"/>
          <w:color w:val="000000" w:themeColor="text1"/>
          <w:sz w:val="20"/>
        </w:rPr>
        <w:tab/>
        <w:t>SUBMITTALS</w:t>
      </w:r>
    </w:p>
    <w:p w14:paraId="46CC389D" w14:textId="77777777" w:rsidR="0058206E" w:rsidRPr="00A97729" w:rsidRDefault="0058206E" w:rsidP="0058206E">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23A4B222" w14:textId="77777777" w:rsidR="0058206E" w:rsidRPr="00A97729" w:rsidRDefault="0058206E" w:rsidP="0058206E">
      <w:pPr>
        <w:tabs>
          <w:tab w:val="left" w:pos="990"/>
        </w:tabs>
        <w:spacing w:line="25" w:lineRule="atLeast"/>
        <w:ind w:left="990" w:hanging="450"/>
        <w:jc w:val="both"/>
        <w:rPr>
          <w:rFonts w:ascii="Arial" w:hAnsi="Arial" w:cs="Arial"/>
          <w:color w:val="000000" w:themeColor="text1"/>
          <w:sz w:val="20"/>
        </w:rPr>
      </w:pPr>
      <w:r w:rsidRPr="00A97729">
        <w:rPr>
          <w:rFonts w:ascii="Arial" w:hAnsi="Arial" w:cs="Arial"/>
          <w:color w:val="000000" w:themeColor="text1"/>
          <w:sz w:val="20"/>
        </w:rPr>
        <w:t>A.</w:t>
      </w:r>
      <w:r w:rsidRPr="00A97729">
        <w:rPr>
          <w:rFonts w:ascii="Arial" w:hAnsi="Arial" w:cs="Arial"/>
          <w:color w:val="000000" w:themeColor="text1"/>
          <w:sz w:val="20"/>
        </w:rPr>
        <w:tab/>
        <w:t>Submit under provisions of Section 013300.</w:t>
      </w:r>
    </w:p>
    <w:p w14:paraId="005286B1"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B.</w:t>
      </w:r>
      <w:r w:rsidRPr="00A97729">
        <w:rPr>
          <w:rFonts w:ascii="Arial" w:hAnsi="Arial"/>
          <w:color w:val="000000" w:themeColor="text1"/>
          <w:sz w:val="20"/>
        </w:rPr>
        <w:tab/>
        <w:t>Product Data:  Submit manufacturer’s product data sheets on each product and system to be used including:</w:t>
      </w:r>
    </w:p>
    <w:p w14:paraId="7905DA96"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1.</w:t>
      </w:r>
      <w:r w:rsidRPr="00A97729">
        <w:rPr>
          <w:rFonts w:ascii="Arial" w:hAnsi="Arial"/>
          <w:color w:val="000000" w:themeColor="text1"/>
          <w:sz w:val="20"/>
        </w:rPr>
        <w:tab/>
        <w:t>Preparation instructions and recommendations.</w:t>
      </w:r>
    </w:p>
    <w:p w14:paraId="709FA5BA"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2.</w:t>
      </w:r>
      <w:r w:rsidRPr="00A97729">
        <w:rPr>
          <w:rFonts w:ascii="Arial" w:hAnsi="Arial"/>
          <w:color w:val="000000" w:themeColor="text1"/>
          <w:sz w:val="20"/>
        </w:rPr>
        <w:tab/>
        <w:t>Storage and handling requirements.</w:t>
      </w:r>
    </w:p>
    <w:p w14:paraId="37A5B4C0"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3.</w:t>
      </w:r>
      <w:r w:rsidRPr="00A97729">
        <w:rPr>
          <w:rFonts w:ascii="Arial" w:hAnsi="Arial"/>
          <w:color w:val="000000" w:themeColor="text1"/>
          <w:sz w:val="20"/>
        </w:rPr>
        <w:tab/>
        <w:t>Installation methods.</w:t>
      </w:r>
    </w:p>
    <w:p w14:paraId="6B13FE0B" w14:textId="77777777" w:rsidR="00ED3A64" w:rsidRPr="00A97729" w:rsidRDefault="0058206E" w:rsidP="00ED3A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4.</w:t>
      </w:r>
      <w:r w:rsidRPr="00A97729">
        <w:rPr>
          <w:rFonts w:ascii="Arial" w:hAnsi="Arial"/>
          <w:color w:val="000000" w:themeColor="text1"/>
          <w:sz w:val="20"/>
        </w:rPr>
        <w:tab/>
        <w:t>Maintenance requirements.</w:t>
      </w:r>
      <w:r w:rsidRPr="00A97729">
        <w:rPr>
          <w:rFonts w:ascii="Arial" w:hAnsi="Arial"/>
          <w:color w:val="000000" w:themeColor="text1"/>
          <w:sz w:val="20"/>
        </w:rPr>
        <w:tab/>
        <w:t xml:space="preserve"> </w:t>
      </w:r>
    </w:p>
    <w:p w14:paraId="7905D318"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C.</w:t>
      </w:r>
      <w:r w:rsidRPr="00A97729">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6F803D85"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25C5169F"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1.05</w:t>
      </w:r>
      <w:r w:rsidRPr="00A97729">
        <w:rPr>
          <w:rFonts w:ascii="Arial" w:hAnsi="Arial"/>
          <w:color w:val="000000" w:themeColor="text1"/>
          <w:sz w:val="20"/>
        </w:rPr>
        <w:tab/>
        <w:t>QUALITY ASSURANCE</w:t>
      </w:r>
    </w:p>
    <w:p w14:paraId="15019C9E"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 xml:space="preserve"> </w:t>
      </w:r>
    </w:p>
    <w:p w14:paraId="4FF409C1"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w:t>
      </w:r>
      <w:r w:rsidRPr="00A97729">
        <w:rPr>
          <w:rFonts w:ascii="Arial" w:hAnsi="Arial"/>
          <w:color w:val="000000" w:themeColor="text1"/>
          <w:sz w:val="20"/>
        </w:rPr>
        <w:tab/>
        <w:t xml:space="preserve">Cited Standards for reference: </w:t>
      </w:r>
      <w:r w:rsidRPr="00A97729">
        <w:rPr>
          <w:rFonts w:ascii="Arial" w:hAnsi="Arial"/>
          <w:color w:val="000000" w:themeColor="text1"/>
          <w:sz w:val="20"/>
        </w:rPr>
        <w:br/>
      </w:r>
      <w:r w:rsidRPr="00A97729">
        <w:rPr>
          <w:rFonts w:ascii="Arial" w:hAnsi="Arial"/>
          <w:color w:val="000000" w:themeColor="text1"/>
          <w:sz w:val="20"/>
        </w:rPr>
        <w:tab/>
        <w:t>1.</w:t>
      </w:r>
      <w:r w:rsidRPr="00A97729">
        <w:rPr>
          <w:rFonts w:ascii="Arial" w:hAnsi="Arial"/>
          <w:color w:val="000000" w:themeColor="text1"/>
          <w:sz w:val="20"/>
        </w:rPr>
        <w:tab/>
        <w:t>Water Vapor Transmission (ASTM E 96)</w:t>
      </w:r>
    </w:p>
    <w:p w14:paraId="602708C7"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2.</w:t>
      </w:r>
      <w:r w:rsidRPr="00A97729">
        <w:rPr>
          <w:rFonts w:ascii="Arial" w:hAnsi="Arial"/>
          <w:color w:val="000000" w:themeColor="text1"/>
          <w:sz w:val="20"/>
        </w:rPr>
        <w:tab/>
        <w:t>Bond Strength (ASTM C297)</w:t>
      </w:r>
    </w:p>
    <w:p w14:paraId="5488A810"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3.</w:t>
      </w:r>
      <w:r w:rsidRPr="00A97729">
        <w:rPr>
          <w:rFonts w:ascii="Arial" w:hAnsi="Arial"/>
          <w:color w:val="000000" w:themeColor="text1"/>
          <w:sz w:val="20"/>
        </w:rPr>
        <w:tab/>
        <w:t>Accelerated Aging (ASTM D756)</w:t>
      </w:r>
    </w:p>
    <w:p w14:paraId="19A44BA0"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4.</w:t>
      </w:r>
      <w:r w:rsidRPr="00A97729">
        <w:rPr>
          <w:rFonts w:ascii="Arial" w:hAnsi="Arial"/>
          <w:color w:val="000000" w:themeColor="text1"/>
          <w:sz w:val="20"/>
        </w:rPr>
        <w:tab/>
        <w:t>Abrasion Resistance (ASTM D1242)</w:t>
      </w:r>
    </w:p>
    <w:p w14:paraId="4EF5FC7C"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5.</w:t>
      </w:r>
      <w:r w:rsidRPr="00A97729">
        <w:rPr>
          <w:rFonts w:ascii="Arial" w:hAnsi="Arial"/>
          <w:color w:val="000000" w:themeColor="text1"/>
          <w:sz w:val="20"/>
        </w:rPr>
        <w:tab/>
        <w:t>Water Absorption (ASTM D570)</w:t>
      </w:r>
    </w:p>
    <w:p w14:paraId="4DE40633"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6.</w:t>
      </w:r>
      <w:r w:rsidRPr="00A97729">
        <w:rPr>
          <w:rFonts w:ascii="Arial" w:hAnsi="Arial"/>
          <w:color w:val="000000" w:themeColor="text1"/>
          <w:sz w:val="20"/>
        </w:rPr>
        <w:tab/>
        <w:t>Impact Resistance (ASTM D3746)</w:t>
      </w:r>
    </w:p>
    <w:p w14:paraId="3FCEB49C"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7.</w:t>
      </w:r>
      <w:r w:rsidRPr="00A97729">
        <w:rPr>
          <w:rFonts w:ascii="Arial" w:hAnsi="Arial"/>
          <w:color w:val="000000" w:themeColor="text1"/>
          <w:sz w:val="20"/>
        </w:rPr>
        <w:tab/>
        <w:t>Freeze-Thaw (ASTM C67)</w:t>
      </w:r>
    </w:p>
    <w:p w14:paraId="77F39597"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lastRenderedPageBreak/>
        <w:tab/>
      </w:r>
      <w:r w:rsidRPr="00A97729">
        <w:rPr>
          <w:rFonts w:ascii="Arial" w:hAnsi="Arial"/>
          <w:color w:val="000000" w:themeColor="text1"/>
          <w:sz w:val="20"/>
        </w:rPr>
        <w:tab/>
      </w:r>
      <w:r w:rsidRPr="00A97729">
        <w:rPr>
          <w:rFonts w:ascii="Arial" w:hAnsi="Arial"/>
          <w:color w:val="000000" w:themeColor="text1"/>
          <w:sz w:val="20"/>
        </w:rPr>
        <w:tab/>
        <w:t>8.</w:t>
      </w:r>
      <w:r w:rsidRPr="00A97729">
        <w:rPr>
          <w:rFonts w:ascii="Arial" w:hAnsi="Arial"/>
          <w:color w:val="000000" w:themeColor="text1"/>
          <w:sz w:val="20"/>
        </w:rPr>
        <w:tab/>
        <w:t>Surface Burning (ASTM E84)</w:t>
      </w:r>
    </w:p>
    <w:p w14:paraId="56BEC8A7"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9.</w:t>
      </w:r>
      <w:r w:rsidRPr="00A97729">
        <w:rPr>
          <w:rFonts w:ascii="Arial" w:hAnsi="Arial"/>
          <w:color w:val="000000" w:themeColor="text1"/>
          <w:sz w:val="20"/>
        </w:rPr>
        <w:tab/>
        <w:t>Chemical Resistance (ASTM D2299)</w:t>
      </w:r>
    </w:p>
    <w:p w14:paraId="70247FD0"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10.</w:t>
      </w:r>
      <w:r w:rsidRPr="00A97729">
        <w:rPr>
          <w:rFonts w:ascii="Arial" w:hAnsi="Arial"/>
          <w:color w:val="000000" w:themeColor="text1"/>
          <w:sz w:val="20"/>
        </w:rPr>
        <w:tab/>
        <w:t>Fire Tests of Roof Coverings (ASTM E108)</w:t>
      </w:r>
    </w:p>
    <w:p w14:paraId="434843E6"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11.</w:t>
      </w:r>
      <w:r w:rsidRPr="00A97729">
        <w:rPr>
          <w:rFonts w:ascii="Arial" w:hAnsi="Arial"/>
          <w:color w:val="000000" w:themeColor="text1"/>
          <w:sz w:val="20"/>
        </w:rPr>
        <w:tab/>
        <w:t>One-Hour Fire Test (ASTM E119)</w:t>
      </w:r>
    </w:p>
    <w:p w14:paraId="4661B9C7"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12.</w:t>
      </w:r>
      <w:r w:rsidRPr="00A97729">
        <w:rPr>
          <w:rFonts w:ascii="Arial" w:hAnsi="Arial"/>
          <w:color w:val="000000" w:themeColor="text1"/>
          <w:sz w:val="20"/>
        </w:rPr>
        <w:tab/>
        <w:t>Static Coefficient of Friction (ASTM C1028-96)</w:t>
      </w:r>
    </w:p>
    <w:p w14:paraId="2E20DE5C"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13.</w:t>
      </w:r>
      <w:r w:rsidRPr="00A97729">
        <w:rPr>
          <w:rFonts w:ascii="Arial" w:hAnsi="Arial"/>
          <w:color w:val="000000" w:themeColor="text1"/>
          <w:sz w:val="20"/>
        </w:rPr>
        <w:tab/>
        <w:t xml:space="preserve">Compressive </w:t>
      </w:r>
      <w:proofErr w:type="spellStart"/>
      <w:r w:rsidRPr="00A97729">
        <w:rPr>
          <w:rFonts w:ascii="Arial" w:hAnsi="Arial"/>
          <w:color w:val="000000" w:themeColor="text1"/>
          <w:sz w:val="20"/>
        </w:rPr>
        <w:t>Strenght</w:t>
      </w:r>
      <w:proofErr w:type="spellEnd"/>
      <w:r w:rsidRPr="00A97729">
        <w:rPr>
          <w:rFonts w:ascii="Arial" w:hAnsi="Arial"/>
          <w:color w:val="000000" w:themeColor="text1"/>
          <w:sz w:val="20"/>
        </w:rPr>
        <w:t xml:space="preserve"> (ASTM C109)</w:t>
      </w:r>
    </w:p>
    <w:p w14:paraId="3DFF4BCF"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 xml:space="preserve">14. </w:t>
      </w:r>
      <w:r w:rsidRPr="00A97729">
        <w:rPr>
          <w:rFonts w:ascii="Arial" w:hAnsi="Arial"/>
          <w:color w:val="000000" w:themeColor="text1"/>
          <w:sz w:val="20"/>
        </w:rPr>
        <w:tab/>
        <w:t>Tensile Strength (ASTM C190)</w:t>
      </w:r>
    </w:p>
    <w:p w14:paraId="060C1C9E"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 xml:space="preserve">15. </w:t>
      </w:r>
      <w:r w:rsidRPr="00A97729">
        <w:rPr>
          <w:rFonts w:ascii="Arial" w:hAnsi="Arial"/>
          <w:color w:val="000000" w:themeColor="text1"/>
          <w:sz w:val="20"/>
        </w:rPr>
        <w:tab/>
        <w:t>Chemical Resistance (ASTM D2299)</w:t>
      </w:r>
    </w:p>
    <w:p w14:paraId="19B299C4"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16.</w:t>
      </w:r>
      <w:r w:rsidRPr="00A97729">
        <w:rPr>
          <w:rFonts w:ascii="Arial" w:hAnsi="Arial"/>
          <w:color w:val="000000" w:themeColor="text1"/>
          <w:sz w:val="20"/>
        </w:rPr>
        <w:tab/>
        <w:t>Fire-Test-Response of Deck Structures to Burning Brand (ASTM 2726-12a)</w:t>
      </w:r>
    </w:p>
    <w:p w14:paraId="73C1A8CD"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Pr="00A97729">
        <w:rPr>
          <w:rFonts w:ascii="Arial" w:hAnsi="Arial"/>
          <w:color w:val="000000" w:themeColor="text1"/>
          <w:sz w:val="20"/>
        </w:rPr>
        <w:tab/>
        <w:t>17.</w:t>
      </w:r>
      <w:r w:rsidRPr="00A97729">
        <w:rPr>
          <w:rFonts w:ascii="Arial" w:hAnsi="Arial"/>
          <w:color w:val="000000" w:themeColor="text1"/>
          <w:sz w:val="20"/>
        </w:rPr>
        <w:tab/>
        <w:t>Under-Deck Fire Test Response of Deck Materials (ASTM E2632)</w:t>
      </w:r>
    </w:p>
    <w:p w14:paraId="79E21E7B" w14:textId="59A0817F" w:rsidR="0058206E" w:rsidRPr="00A97729" w:rsidRDefault="007C5103"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B</w:t>
      </w:r>
      <w:r w:rsidR="0058206E" w:rsidRPr="00A97729">
        <w:rPr>
          <w:rFonts w:ascii="Arial" w:hAnsi="Arial"/>
          <w:color w:val="000000" w:themeColor="text1"/>
          <w:sz w:val="20"/>
        </w:rPr>
        <w:t>.</w:t>
      </w:r>
      <w:r w:rsidR="0058206E" w:rsidRPr="00A97729">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72B840A7" w14:textId="4E122997" w:rsidR="0058206E" w:rsidRPr="00A97729" w:rsidRDefault="007C5103"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C</w:t>
      </w:r>
      <w:r w:rsidR="0058206E" w:rsidRPr="00A97729">
        <w:rPr>
          <w:rFonts w:ascii="Arial" w:hAnsi="Arial"/>
          <w:color w:val="000000" w:themeColor="text1"/>
          <w:sz w:val="20"/>
        </w:rPr>
        <w:t>.</w:t>
      </w:r>
      <w:r w:rsidR="0058206E" w:rsidRPr="00A97729">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21953D22" w14:textId="0976E144" w:rsidR="0058206E" w:rsidRPr="00A97729" w:rsidRDefault="007C5103" w:rsidP="0058206E">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97729">
        <w:rPr>
          <w:rFonts w:ascii="Arial" w:hAnsi="Arial"/>
          <w:color w:val="000000" w:themeColor="text1"/>
          <w:sz w:val="20"/>
        </w:rPr>
        <w:t>D</w:t>
      </w:r>
      <w:r w:rsidR="0058206E" w:rsidRPr="00A97729">
        <w:rPr>
          <w:rFonts w:ascii="Arial" w:hAnsi="Arial"/>
          <w:color w:val="000000" w:themeColor="text1"/>
          <w:sz w:val="20"/>
        </w:rPr>
        <w:t>.</w:t>
      </w:r>
      <w:r w:rsidR="0058206E" w:rsidRPr="00A97729">
        <w:rPr>
          <w:rFonts w:ascii="Arial" w:hAnsi="Arial"/>
          <w:color w:val="000000" w:themeColor="text1"/>
          <w:sz w:val="20"/>
        </w:rPr>
        <w:tab/>
        <w:t xml:space="preserve">Contractor shall have a minimum of 3 </w:t>
      </w:r>
      <w:proofErr w:type="spellStart"/>
      <w:r w:rsidR="0058206E" w:rsidRPr="00A97729">
        <w:rPr>
          <w:rFonts w:ascii="Arial" w:hAnsi="Arial"/>
          <w:color w:val="000000" w:themeColor="text1"/>
          <w:sz w:val="20"/>
        </w:rPr>
        <w:t>years experience</w:t>
      </w:r>
      <w:proofErr w:type="spellEnd"/>
      <w:r w:rsidR="0058206E" w:rsidRPr="00A97729">
        <w:rPr>
          <w:rFonts w:ascii="Arial" w:hAnsi="Arial"/>
          <w:color w:val="000000" w:themeColor="text1"/>
          <w:sz w:val="20"/>
        </w:rPr>
        <w:t xml:space="preserve"> installing pedestrian traffic coatings of this type which is required for this project and who is acceptable to the manufacturer. </w:t>
      </w:r>
    </w:p>
    <w:p w14:paraId="7556FB91" w14:textId="77777777" w:rsidR="0058206E" w:rsidRPr="00A97729"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A97729">
        <w:rPr>
          <w:rFonts w:ascii="Arial" w:hAnsi="Arial"/>
          <w:color w:val="000000" w:themeColor="text1"/>
          <w:sz w:val="20"/>
        </w:rPr>
        <w:t>1.</w:t>
      </w:r>
      <w:r w:rsidRPr="00A97729">
        <w:rPr>
          <w:rFonts w:ascii="Arial" w:hAnsi="Arial"/>
          <w:color w:val="000000" w:themeColor="text1"/>
          <w:sz w:val="20"/>
        </w:rPr>
        <w:tab/>
        <w:t xml:space="preserve">Applicator shall designate a single individual as project foreman who shall </w:t>
      </w:r>
      <w:proofErr w:type="gramStart"/>
      <w:r w:rsidRPr="00A97729">
        <w:rPr>
          <w:rFonts w:ascii="Arial" w:hAnsi="Arial"/>
          <w:color w:val="000000" w:themeColor="text1"/>
          <w:sz w:val="20"/>
        </w:rPr>
        <w:t>be on site at all times</w:t>
      </w:r>
      <w:proofErr w:type="gramEnd"/>
      <w:r w:rsidRPr="00A97729">
        <w:rPr>
          <w:rFonts w:ascii="Arial" w:hAnsi="Arial"/>
          <w:color w:val="000000" w:themeColor="text1"/>
          <w:sz w:val="20"/>
        </w:rPr>
        <w:t xml:space="preserve"> during installation.</w:t>
      </w:r>
    </w:p>
    <w:p w14:paraId="24FDEF0D" w14:textId="77777777" w:rsidR="0058206E" w:rsidRPr="00A97729"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A97729">
        <w:rPr>
          <w:rFonts w:ascii="Arial" w:hAnsi="Arial"/>
          <w:color w:val="000000" w:themeColor="text1"/>
          <w:sz w:val="20"/>
        </w:rPr>
        <w:t>2.</w:t>
      </w:r>
      <w:r w:rsidRPr="00A97729">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3CC8857D" w14:textId="6BAFDC5C" w:rsidR="0058206E" w:rsidRPr="00A97729" w:rsidRDefault="007C5103"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E</w:t>
      </w:r>
      <w:r w:rsidR="0058206E" w:rsidRPr="00A97729">
        <w:rPr>
          <w:rFonts w:ascii="Arial" w:hAnsi="Arial"/>
          <w:color w:val="000000" w:themeColor="text1"/>
          <w:sz w:val="20"/>
        </w:rPr>
        <w:t>.</w:t>
      </w:r>
      <w:r w:rsidR="0058206E" w:rsidRPr="00A97729">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0058206E" w:rsidRPr="00A97729">
        <w:rPr>
          <w:rFonts w:ascii="Arial" w:hAnsi="Arial"/>
          <w:color w:val="000000" w:themeColor="text1"/>
          <w:sz w:val="20"/>
        </w:rPr>
        <w:t>including:</w:t>
      </w:r>
      <w:proofErr w:type="gramEnd"/>
      <w:r w:rsidR="0058206E" w:rsidRPr="00A97729">
        <w:rPr>
          <w:rFonts w:ascii="Arial" w:hAnsi="Arial"/>
          <w:color w:val="000000" w:themeColor="text1"/>
          <w:sz w:val="20"/>
        </w:rPr>
        <w:t xml:space="preserve"> Architect, contractor, applicator, and authorized representative of the coating system manufacturer and interfacing trades. Review the following:</w:t>
      </w:r>
    </w:p>
    <w:p w14:paraId="73B5D5FD"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1.</w:t>
      </w:r>
      <w:r w:rsidRPr="00A97729">
        <w:rPr>
          <w:rFonts w:ascii="Arial" w:hAnsi="Arial"/>
          <w:color w:val="000000" w:themeColor="text1"/>
          <w:sz w:val="20"/>
        </w:rPr>
        <w:tab/>
        <w:t>Drawings and specifications affecting work of this section.</w:t>
      </w:r>
    </w:p>
    <w:p w14:paraId="21DF32FD"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2.</w:t>
      </w:r>
      <w:r w:rsidRPr="00A97729">
        <w:rPr>
          <w:rFonts w:ascii="Arial" w:hAnsi="Arial"/>
          <w:color w:val="000000" w:themeColor="text1"/>
          <w:sz w:val="20"/>
        </w:rPr>
        <w:tab/>
        <w:t>Protection of adjacent surfaces.</w:t>
      </w:r>
    </w:p>
    <w:p w14:paraId="0AB3D2EE"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3.</w:t>
      </w:r>
      <w:r w:rsidRPr="00A97729">
        <w:rPr>
          <w:rFonts w:ascii="Arial" w:hAnsi="Arial"/>
          <w:color w:val="000000" w:themeColor="text1"/>
          <w:sz w:val="20"/>
        </w:rPr>
        <w:tab/>
        <w:t>Surface preparation and substrate conditions.</w:t>
      </w:r>
    </w:p>
    <w:p w14:paraId="2FAF9EB9"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4.</w:t>
      </w:r>
      <w:r w:rsidRPr="00A97729">
        <w:rPr>
          <w:rFonts w:ascii="Arial" w:hAnsi="Arial"/>
          <w:color w:val="000000" w:themeColor="text1"/>
          <w:sz w:val="20"/>
        </w:rPr>
        <w:tab/>
        <w:t>Application.</w:t>
      </w:r>
    </w:p>
    <w:p w14:paraId="7F68E3C3"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5.</w:t>
      </w:r>
      <w:r w:rsidRPr="00A97729">
        <w:rPr>
          <w:rFonts w:ascii="Arial" w:hAnsi="Arial"/>
          <w:color w:val="000000" w:themeColor="text1"/>
          <w:sz w:val="20"/>
        </w:rPr>
        <w:tab/>
        <w:t>Field quality control.</w:t>
      </w:r>
    </w:p>
    <w:p w14:paraId="75F6B7C2"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6.</w:t>
      </w:r>
      <w:r w:rsidRPr="00A97729">
        <w:rPr>
          <w:rFonts w:ascii="Arial" w:hAnsi="Arial"/>
          <w:color w:val="000000" w:themeColor="text1"/>
          <w:sz w:val="20"/>
        </w:rPr>
        <w:tab/>
        <w:t>Protection of coating system.</w:t>
      </w:r>
    </w:p>
    <w:p w14:paraId="14F47A80"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7.</w:t>
      </w:r>
      <w:r w:rsidRPr="00A97729">
        <w:rPr>
          <w:rFonts w:ascii="Arial" w:hAnsi="Arial"/>
          <w:color w:val="000000" w:themeColor="text1"/>
          <w:sz w:val="20"/>
        </w:rPr>
        <w:tab/>
        <w:t>Repair of coating system.</w:t>
      </w:r>
    </w:p>
    <w:p w14:paraId="020C3F12"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b/>
        <w:t>8.</w:t>
      </w:r>
      <w:r w:rsidRPr="00A97729">
        <w:rPr>
          <w:rFonts w:ascii="Arial" w:hAnsi="Arial"/>
          <w:color w:val="000000" w:themeColor="text1"/>
          <w:sz w:val="20"/>
        </w:rPr>
        <w:tab/>
        <w:t>Coordination with other work.</w:t>
      </w:r>
    </w:p>
    <w:p w14:paraId="2ADC3C5B"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E0425FB"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1.06</w:t>
      </w:r>
      <w:r w:rsidRPr="00A97729">
        <w:rPr>
          <w:rFonts w:ascii="Arial" w:hAnsi="Arial"/>
          <w:color w:val="000000" w:themeColor="text1"/>
          <w:sz w:val="20"/>
        </w:rPr>
        <w:tab/>
        <w:t>DELIVERY, STORAGE &amp; HANDLING</w:t>
      </w:r>
    </w:p>
    <w:p w14:paraId="6032047E"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9E34EB4"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97729">
        <w:rPr>
          <w:rFonts w:ascii="Arial" w:hAnsi="Arial"/>
          <w:color w:val="000000" w:themeColor="text1"/>
          <w:sz w:val="20"/>
        </w:rPr>
        <w:tab/>
        <w:t>A.</w:t>
      </w:r>
      <w:r w:rsidRPr="00A97729">
        <w:rPr>
          <w:rFonts w:ascii="Arial" w:hAnsi="Arial"/>
          <w:color w:val="000000" w:themeColor="text1"/>
          <w:sz w:val="20"/>
        </w:rPr>
        <w:tab/>
      </w:r>
      <w:r w:rsidRPr="00A97729">
        <w:rPr>
          <w:rFonts w:ascii="Arial" w:hAnsi="Arial" w:cs="Arial"/>
          <w:color w:val="000000" w:themeColor="text1"/>
          <w:sz w:val="20"/>
        </w:rPr>
        <w:t>Delivery:  Materials shall be delivered to the job site in sealed, undamaged containers. Each container shall be clearly marked with manufacturer’s label showing type of material, color, and lot number.</w:t>
      </w:r>
    </w:p>
    <w:p w14:paraId="204F560A"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97729">
        <w:rPr>
          <w:rFonts w:ascii="Arial" w:hAnsi="Arial"/>
          <w:color w:val="000000" w:themeColor="text1"/>
          <w:sz w:val="20"/>
        </w:rPr>
        <w:tab/>
        <w:t>B.</w:t>
      </w:r>
      <w:r w:rsidRPr="00A97729">
        <w:rPr>
          <w:rFonts w:ascii="Arial" w:hAnsi="Arial"/>
          <w:color w:val="000000" w:themeColor="text1"/>
          <w:sz w:val="20"/>
        </w:rPr>
        <w:tab/>
      </w:r>
      <w:r w:rsidRPr="00A97729">
        <w:rPr>
          <w:rFonts w:ascii="Arial" w:hAnsi="Arial" w:cs="Arial"/>
          <w:color w:val="000000" w:themeColor="text1"/>
          <w:sz w:val="20"/>
        </w:rPr>
        <w:t>Storage:  Store all materials in a clean, dry place with a temperature range in accordance with manufacturer’s instructions.</w:t>
      </w:r>
    </w:p>
    <w:p w14:paraId="1EA480D9"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97729">
        <w:rPr>
          <w:rFonts w:ascii="Arial" w:hAnsi="Arial"/>
          <w:color w:val="000000" w:themeColor="text1"/>
          <w:sz w:val="20"/>
        </w:rPr>
        <w:tab/>
        <w:t>C.</w:t>
      </w:r>
      <w:r w:rsidRPr="00A97729">
        <w:rPr>
          <w:rFonts w:ascii="Arial" w:hAnsi="Arial" w:cs="Arial"/>
          <w:color w:val="000000" w:themeColor="text1"/>
          <w:sz w:val="20"/>
        </w:rPr>
        <w:tab/>
        <w:t>Handling:  Handle products carefully to avoid damage to the containers. Read all labels and Material Safety Data Sheets prior to use.</w:t>
      </w:r>
    </w:p>
    <w:p w14:paraId="27EFB5B0"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219E4E6"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1.07</w:t>
      </w:r>
      <w:r w:rsidRPr="00A97729">
        <w:rPr>
          <w:rFonts w:ascii="Arial" w:hAnsi="Arial"/>
          <w:color w:val="000000" w:themeColor="text1"/>
          <w:sz w:val="20"/>
        </w:rPr>
        <w:tab/>
        <w:t>PROJECT SITE CONDITIONS</w:t>
      </w:r>
    </w:p>
    <w:p w14:paraId="266F1BBB"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F87960D"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97729">
        <w:rPr>
          <w:rFonts w:ascii="Arial" w:hAnsi="Arial"/>
          <w:color w:val="000000" w:themeColor="text1"/>
          <w:sz w:val="20"/>
        </w:rPr>
        <w:tab/>
        <w:t>A.</w:t>
      </w:r>
      <w:r w:rsidRPr="00A97729">
        <w:rPr>
          <w:rFonts w:ascii="Arial" w:hAnsi="Arial"/>
          <w:color w:val="000000" w:themeColor="text1"/>
          <w:sz w:val="20"/>
        </w:rPr>
        <w:tab/>
        <w:t>Maintain environmental conditions (temperature and weather) within the limits recommended by the manufacturer.</w:t>
      </w:r>
      <w:r w:rsidRPr="00A97729">
        <w:rPr>
          <w:rFonts w:ascii="Arial" w:hAnsi="Arial" w:cs="Arial"/>
          <w:color w:val="000000" w:themeColor="text1"/>
          <w:sz w:val="20"/>
        </w:rPr>
        <w:t xml:space="preserve"> </w:t>
      </w:r>
    </w:p>
    <w:p w14:paraId="5F941E47"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97729">
        <w:rPr>
          <w:rFonts w:ascii="Arial" w:hAnsi="Arial" w:cs="Arial"/>
          <w:color w:val="000000" w:themeColor="text1"/>
          <w:sz w:val="20"/>
        </w:rPr>
        <w:tab/>
        <w:t>B.</w:t>
      </w:r>
      <w:r w:rsidRPr="00A97729">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505A746A"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ab/>
        <w:t>C.</w:t>
      </w:r>
      <w:r w:rsidRPr="00A97729">
        <w:rPr>
          <w:rFonts w:ascii="Arial" w:hAnsi="Arial"/>
          <w:color w:val="000000" w:themeColor="text1"/>
          <w:sz w:val="20"/>
        </w:rPr>
        <w:tab/>
      </w:r>
      <w:r w:rsidRPr="00A97729">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3930F28E"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5D60894"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1.08</w:t>
      </w:r>
      <w:r w:rsidRPr="00A97729">
        <w:rPr>
          <w:rFonts w:ascii="Arial" w:hAnsi="Arial"/>
          <w:color w:val="000000" w:themeColor="text1"/>
          <w:sz w:val="20"/>
        </w:rPr>
        <w:tab/>
        <w:t>WARRANTY</w:t>
      </w:r>
    </w:p>
    <w:p w14:paraId="1F13EB30"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5A32469C" w14:textId="77777777" w:rsidR="0058206E" w:rsidRPr="00A97729" w:rsidRDefault="0058206E" w:rsidP="0058206E">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w:t>
      </w:r>
      <w:r w:rsidRPr="00A97729">
        <w:rPr>
          <w:rFonts w:ascii="Arial" w:hAnsi="Arial"/>
          <w:color w:val="000000" w:themeColor="text1"/>
          <w:sz w:val="20"/>
        </w:rPr>
        <w:tab/>
        <w:t xml:space="preserve">Upon completion of the work in this section provide a written warranty from the manufacturer against defect of materials for a period of 5 (five) years. To obtain project specific warranty the </w:t>
      </w:r>
      <w:r w:rsidRPr="00A97729">
        <w:rPr>
          <w:rFonts w:ascii="Arial" w:hAnsi="Arial"/>
          <w:color w:val="000000" w:themeColor="text1"/>
          <w:sz w:val="20"/>
        </w:rPr>
        <w:lastRenderedPageBreak/>
        <w:t xml:space="preserve">coating system applicator must be a </w:t>
      </w:r>
      <w:proofErr w:type="spellStart"/>
      <w:r w:rsidRPr="00A97729">
        <w:rPr>
          <w:rFonts w:ascii="Arial" w:hAnsi="Arial"/>
          <w:color w:val="000000" w:themeColor="text1"/>
          <w:sz w:val="20"/>
        </w:rPr>
        <w:t>Westcoat</w:t>
      </w:r>
      <w:proofErr w:type="spellEnd"/>
      <w:r w:rsidRPr="00A97729">
        <w:rPr>
          <w:rFonts w:ascii="Arial" w:hAnsi="Arial"/>
          <w:color w:val="000000" w:themeColor="text1"/>
          <w:sz w:val="20"/>
        </w:rPr>
        <w:t xml:space="preserve"> Qualified Contractor/ Applicator and apply for warranty.     </w:t>
      </w:r>
      <w:r w:rsidRPr="00A97729">
        <w:rPr>
          <w:rFonts w:ascii="Arial" w:hAnsi="Arial"/>
          <w:color w:val="000000" w:themeColor="text1"/>
          <w:sz w:val="20"/>
        </w:rPr>
        <w:tab/>
      </w:r>
    </w:p>
    <w:p w14:paraId="55CBB506"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2EC85AB"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6D0A678"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97729">
        <w:rPr>
          <w:rFonts w:ascii="Arial" w:hAnsi="Arial"/>
          <w:b/>
          <w:color w:val="000000" w:themeColor="text1"/>
          <w:sz w:val="20"/>
        </w:rPr>
        <w:t>PART 2</w:t>
      </w:r>
      <w:r w:rsidRPr="00A97729">
        <w:rPr>
          <w:rFonts w:ascii="Arial" w:hAnsi="Arial"/>
          <w:b/>
          <w:color w:val="000000" w:themeColor="text1"/>
          <w:sz w:val="20"/>
        </w:rPr>
        <w:tab/>
        <w:t>PRODUCTS</w:t>
      </w:r>
    </w:p>
    <w:p w14:paraId="4D8F3006"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9322C47"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2.01</w:t>
      </w:r>
      <w:r w:rsidRPr="00A97729">
        <w:rPr>
          <w:rFonts w:ascii="Arial" w:hAnsi="Arial"/>
          <w:color w:val="000000" w:themeColor="text1"/>
          <w:sz w:val="20"/>
        </w:rPr>
        <w:tab/>
        <w:t>MANUFACTURERS</w:t>
      </w:r>
    </w:p>
    <w:p w14:paraId="64D947F4"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EAA4343"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ab/>
        <w:t>A.</w:t>
      </w:r>
      <w:r w:rsidRPr="00A97729">
        <w:rPr>
          <w:rFonts w:ascii="Arial" w:hAnsi="Arial"/>
          <w:color w:val="000000" w:themeColor="text1"/>
          <w:sz w:val="20"/>
        </w:rPr>
        <w:tab/>
        <w:t xml:space="preserve">Acceptable manufacturer: </w:t>
      </w:r>
      <w:proofErr w:type="spellStart"/>
      <w:r w:rsidRPr="00A97729">
        <w:rPr>
          <w:rFonts w:ascii="Arial" w:hAnsi="Arial"/>
          <w:color w:val="000000" w:themeColor="text1"/>
          <w:sz w:val="20"/>
        </w:rPr>
        <w:t>Westcoat</w:t>
      </w:r>
      <w:proofErr w:type="spellEnd"/>
      <w:r w:rsidRPr="00A97729">
        <w:rPr>
          <w:rFonts w:ascii="Arial" w:hAnsi="Arial"/>
          <w:color w:val="000000" w:themeColor="text1"/>
          <w:sz w:val="20"/>
        </w:rPr>
        <w:t xml:space="preserve"> Specialty Coatings; </w:t>
      </w:r>
      <w:r w:rsidR="00A558C9" w:rsidRPr="00A97729">
        <w:rPr>
          <w:rFonts w:ascii="Arial" w:hAnsi="Arial"/>
          <w:color w:val="000000" w:themeColor="text1"/>
          <w:sz w:val="20"/>
        </w:rPr>
        <w:t>4007 Lockridge Street</w:t>
      </w:r>
      <w:r w:rsidRPr="00A97729">
        <w:rPr>
          <w:rFonts w:ascii="Arial" w:hAnsi="Arial"/>
          <w:color w:val="000000" w:themeColor="text1"/>
          <w:sz w:val="20"/>
        </w:rPr>
        <w:t>, San Diego, CA 92102. Telephone 800-250-4519. Fax 619-2</w:t>
      </w:r>
      <w:r w:rsidR="003D5BBE" w:rsidRPr="00A97729">
        <w:rPr>
          <w:rFonts w:ascii="Arial" w:hAnsi="Arial"/>
          <w:color w:val="000000" w:themeColor="text1"/>
          <w:sz w:val="20"/>
        </w:rPr>
        <w:t>55-7187</w:t>
      </w:r>
      <w:r w:rsidRPr="00A97729">
        <w:rPr>
          <w:rFonts w:ascii="Arial" w:hAnsi="Arial"/>
          <w:color w:val="000000" w:themeColor="text1"/>
          <w:sz w:val="20"/>
        </w:rPr>
        <w:t>. Web</w:t>
      </w:r>
      <w:r w:rsidR="004B505A" w:rsidRPr="00A97729">
        <w:rPr>
          <w:rFonts w:ascii="Arial" w:hAnsi="Arial"/>
          <w:color w:val="000000" w:themeColor="text1"/>
          <w:sz w:val="20"/>
        </w:rPr>
        <w:t>s</w:t>
      </w:r>
      <w:r w:rsidRPr="00A97729">
        <w:rPr>
          <w:rFonts w:ascii="Arial" w:hAnsi="Arial"/>
          <w:color w:val="000000" w:themeColor="text1"/>
          <w:sz w:val="20"/>
        </w:rPr>
        <w:t>ite: www.westcoat.com.</w:t>
      </w:r>
    </w:p>
    <w:p w14:paraId="64E3698F"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0355757C" w14:textId="77777777" w:rsidR="0058206E" w:rsidRPr="00A97729"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2.02</w:t>
      </w:r>
      <w:r w:rsidRPr="00A97729">
        <w:rPr>
          <w:rFonts w:ascii="Arial" w:hAnsi="Arial"/>
          <w:color w:val="000000" w:themeColor="text1"/>
          <w:sz w:val="20"/>
        </w:rPr>
        <w:tab/>
        <w:t>MATERIALS</w:t>
      </w:r>
    </w:p>
    <w:p w14:paraId="0088C40F" w14:textId="77777777" w:rsidR="0058206E" w:rsidRPr="00A97729"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19D614CC" w14:textId="77777777" w:rsidR="0058206E" w:rsidRPr="00A97729"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ab/>
        <w:t xml:space="preserve">A.    As basis of design </w:t>
      </w:r>
      <w:proofErr w:type="spellStart"/>
      <w:r w:rsidRPr="00A97729">
        <w:rPr>
          <w:rFonts w:ascii="Arial" w:hAnsi="Arial"/>
          <w:color w:val="000000" w:themeColor="text1"/>
          <w:sz w:val="20"/>
        </w:rPr>
        <w:t>Westcoat</w:t>
      </w:r>
      <w:proofErr w:type="spellEnd"/>
      <w:r w:rsidRPr="00A97729">
        <w:rPr>
          <w:rFonts w:ascii="Arial" w:hAnsi="Arial"/>
          <w:color w:val="000000" w:themeColor="text1"/>
          <w:sz w:val="20"/>
        </w:rPr>
        <w:t xml:space="preserve"> ALX </w:t>
      </w:r>
      <w:r w:rsidR="005155BA" w:rsidRPr="00A97729">
        <w:rPr>
          <w:rFonts w:ascii="Arial" w:hAnsi="Arial"/>
          <w:color w:val="000000" w:themeColor="text1"/>
          <w:sz w:val="20"/>
        </w:rPr>
        <w:t xml:space="preserve">Custom Finish </w:t>
      </w:r>
      <w:r w:rsidRPr="00A97729">
        <w:rPr>
          <w:rFonts w:ascii="Arial" w:hAnsi="Arial"/>
          <w:color w:val="000000" w:themeColor="text1"/>
          <w:sz w:val="20"/>
        </w:rPr>
        <w:t xml:space="preserve">System (no substitutions will be accepted): Waterproof walking deck system that is reinforced with metal lath and installed with a series of three separate polymer-modified cementitious </w:t>
      </w:r>
      <w:proofErr w:type="gramStart"/>
      <w:r w:rsidRPr="00A97729">
        <w:rPr>
          <w:rFonts w:ascii="Arial" w:hAnsi="Arial"/>
          <w:color w:val="000000" w:themeColor="text1"/>
          <w:sz w:val="20"/>
        </w:rPr>
        <w:t>applications, and</w:t>
      </w:r>
      <w:proofErr w:type="gramEnd"/>
      <w:r w:rsidRPr="00A97729">
        <w:rPr>
          <w:rFonts w:ascii="Arial" w:hAnsi="Arial"/>
          <w:color w:val="000000" w:themeColor="text1"/>
          <w:sz w:val="20"/>
        </w:rPr>
        <w:t xml:space="preserve"> sealed with</w:t>
      </w:r>
      <w:r w:rsidR="00791BE7" w:rsidRPr="00A97729">
        <w:rPr>
          <w:rFonts w:ascii="Arial" w:hAnsi="Arial"/>
          <w:color w:val="000000" w:themeColor="text1"/>
          <w:sz w:val="20"/>
        </w:rPr>
        <w:t xml:space="preserve"> </w:t>
      </w:r>
      <w:proofErr w:type="spellStart"/>
      <w:r w:rsidR="00791BE7" w:rsidRPr="00A97729">
        <w:rPr>
          <w:rFonts w:ascii="Arial" w:hAnsi="Arial"/>
          <w:color w:val="000000" w:themeColor="text1"/>
          <w:sz w:val="20"/>
        </w:rPr>
        <w:t>arcrylic</w:t>
      </w:r>
      <w:proofErr w:type="spellEnd"/>
      <w:r w:rsidR="00791BE7" w:rsidRPr="00A97729">
        <w:rPr>
          <w:rFonts w:ascii="Arial" w:hAnsi="Arial"/>
          <w:color w:val="000000" w:themeColor="text1"/>
          <w:sz w:val="20"/>
        </w:rPr>
        <w:t xml:space="preserve"> </w:t>
      </w:r>
      <w:proofErr w:type="spellStart"/>
      <w:r w:rsidR="00791BE7" w:rsidRPr="00A97729">
        <w:rPr>
          <w:rFonts w:ascii="Arial" w:hAnsi="Arial"/>
          <w:color w:val="000000" w:themeColor="text1"/>
          <w:sz w:val="20"/>
        </w:rPr>
        <w:t>laquer</w:t>
      </w:r>
      <w:proofErr w:type="spellEnd"/>
      <w:r w:rsidR="00791BE7" w:rsidRPr="00A97729">
        <w:rPr>
          <w:rFonts w:ascii="Arial" w:hAnsi="Arial"/>
          <w:color w:val="000000" w:themeColor="text1"/>
          <w:sz w:val="20"/>
        </w:rPr>
        <w:t xml:space="preserve"> </w:t>
      </w:r>
      <w:r w:rsidR="0094679B" w:rsidRPr="00A97729">
        <w:rPr>
          <w:rFonts w:ascii="Arial" w:hAnsi="Arial"/>
          <w:color w:val="000000" w:themeColor="text1"/>
          <w:sz w:val="20"/>
        </w:rPr>
        <w:t>s</w:t>
      </w:r>
      <w:r w:rsidR="00791BE7" w:rsidRPr="00A97729">
        <w:rPr>
          <w:rFonts w:ascii="Arial" w:hAnsi="Arial"/>
          <w:color w:val="000000" w:themeColor="text1"/>
          <w:sz w:val="20"/>
        </w:rPr>
        <w:t>ealer</w:t>
      </w:r>
      <w:r w:rsidRPr="00A97729">
        <w:rPr>
          <w:rFonts w:ascii="Arial" w:hAnsi="Arial"/>
          <w:color w:val="000000" w:themeColor="text1"/>
          <w:sz w:val="20"/>
        </w:rPr>
        <w:t xml:space="preserve">. </w:t>
      </w:r>
    </w:p>
    <w:p w14:paraId="44E88311" w14:textId="77777777" w:rsidR="0058206E" w:rsidRPr="00A97729"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26F907EB" w14:textId="77777777" w:rsidR="0058206E" w:rsidRPr="00A97729"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2.03</w:t>
      </w:r>
      <w:r w:rsidRPr="00A97729">
        <w:rPr>
          <w:rFonts w:ascii="Arial" w:hAnsi="Arial"/>
          <w:color w:val="000000" w:themeColor="text1"/>
          <w:sz w:val="20"/>
        </w:rPr>
        <w:tab/>
        <w:t>COMPONENTS</w:t>
      </w:r>
    </w:p>
    <w:p w14:paraId="3AB19159" w14:textId="77777777" w:rsidR="0058206E" w:rsidRPr="00A97729" w:rsidRDefault="0058206E" w:rsidP="0058206E">
      <w:pPr>
        <w:widowControl/>
        <w:tabs>
          <w:tab w:val="left" w:pos="1440"/>
        </w:tabs>
        <w:ind w:left="540" w:right="-270" w:hanging="540"/>
        <w:rPr>
          <w:rFonts w:ascii="Arial" w:hAnsi="Arial" w:cs="Arial"/>
          <w:color w:val="000000" w:themeColor="text1"/>
          <w:sz w:val="20"/>
        </w:rPr>
      </w:pPr>
    </w:p>
    <w:p w14:paraId="4921C80B" w14:textId="0ADD036B"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t>A.</w:t>
      </w:r>
      <w:r w:rsidRPr="00A97729">
        <w:rPr>
          <w:rFonts w:ascii="Arial" w:hAnsi="Arial"/>
          <w:color w:val="000000" w:themeColor="text1"/>
          <w:sz w:val="20"/>
        </w:rPr>
        <w:tab/>
        <w:t xml:space="preserve">ALX </w:t>
      </w:r>
      <w:r w:rsidR="005155BA" w:rsidRPr="00A97729">
        <w:rPr>
          <w:rFonts w:ascii="Arial" w:hAnsi="Arial"/>
          <w:color w:val="000000" w:themeColor="text1"/>
          <w:sz w:val="20"/>
        </w:rPr>
        <w:t xml:space="preserve">Custom Finish </w:t>
      </w:r>
      <w:r w:rsidRPr="00A97729">
        <w:rPr>
          <w:rFonts w:ascii="Arial" w:hAnsi="Arial"/>
          <w:color w:val="000000" w:themeColor="text1"/>
          <w:sz w:val="20"/>
        </w:rPr>
        <w:t xml:space="preserve">System: Waterproof walking deck system for use over plywood substrates, </w:t>
      </w:r>
      <w:r w:rsidR="007C5103" w:rsidRPr="00A97729">
        <w:rPr>
          <w:rFonts w:ascii="Arial" w:hAnsi="Arial"/>
          <w:color w:val="000000" w:themeColor="text1"/>
          <w:sz w:val="20"/>
        </w:rPr>
        <w:t>IAPMO ER-587.</w:t>
      </w:r>
    </w:p>
    <w:p w14:paraId="30041721"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30" w:hanging="440"/>
        <w:rPr>
          <w:rFonts w:ascii="Arial" w:hAnsi="Arial"/>
          <w:color w:val="000000" w:themeColor="text1"/>
          <w:sz w:val="20"/>
        </w:rPr>
      </w:pPr>
      <w:r w:rsidRPr="00A97729">
        <w:rPr>
          <w:rFonts w:ascii="Arial" w:hAnsi="Arial"/>
          <w:color w:val="000000" w:themeColor="text1"/>
          <w:sz w:val="20"/>
        </w:rPr>
        <w:t>1.</w:t>
      </w:r>
      <w:r w:rsidRPr="00A97729">
        <w:rPr>
          <w:rFonts w:ascii="Arial" w:hAnsi="Arial"/>
          <w:color w:val="000000" w:themeColor="text1"/>
          <w:sz w:val="20"/>
        </w:rPr>
        <w:tab/>
        <w:t xml:space="preserve">Sheet Membrane: WP-40 Sheet Membrane 6 inch by 75 feet for plywood seams, or 36 </w:t>
      </w:r>
      <w:proofErr w:type="gramStart"/>
      <w:r w:rsidRPr="00A97729">
        <w:rPr>
          <w:rFonts w:ascii="Arial" w:hAnsi="Arial"/>
          <w:color w:val="000000" w:themeColor="text1"/>
          <w:sz w:val="20"/>
        </w:rPr>
        <w:t>inch</w:t>
      </w:r>
      <w:proofErr w:type="gramEnd"/>
      <w:r w:rsidRPr="00A97729">
        <w:rPr>
          <w:rFonts w:ascii="Arial" w:hAnsi="Arial"/>
          <w:color w:val="000000" w:themeColor="text1"/>
          <w:sz w:val="20"/>
        </w:rPr>
        <w:t xml:space="preserve"> by 75 feet for complete plywood coverage. </w:t>
      </w:r>
    </w:p>
    <w:p w14:paraId="27F80B41" w14:textId="77777777" w:rsidR="0058206E" w:rsidRPr="00A97729" w:rsidRDefault="0058206E" w:rsidP="00ED3A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hanging="720"/>
        <w:rPr>
          <w:rFonts w:ascii="Arial" w:hAnsi="Arial" w:cs="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003D5BBE" w:rsidRPr="00A97729">
        <w:rPr>
          <w:rFonts w:ascii="Arial" w:hAnsi="Arial"/>
          <w:color w:val="000000" w:themeColor="text1"/>
          <w:sz w:val="20"/>
        </w:rPr>
        <w:tab/>
      </w:r>
      <w:r w:rsidRPr="00A97729">
        <w:rPr>
          <w:rFonts w:ascii="Arial" w:hAnsi="Arial"/>
          <w:color w:val="000000" w:themeColor="text1"/>
          <w:sz w:val="20"/>
        </w:rPr>
        <w:t>2.</w:t>
      </w:r>
      <w:r w:rsidRPr="00A97729">
        <w:rPr>
          <w:rFonts w:ascii="Arial" w:hAnsi="Arial"/>
          <w:color w:val="000000" w:themeColor="text1"/>
          <w:sz w:val="20"/>
        </w:rPr>
        <w:tab/>
        <w:t xml:space="preserve">Metal Lath: </w:t>
      </w:r>
      <w:r w:rsidR="007417D3" w:rsidRPr="00A97729">
        <w:rPr>
          <w:rFonts w:ascii="Arial" w:hAnsi="Arial"/>
          <w:color w:val="000000" w:themeColor="text1"/>
          <w:sz w:val="20"/>
        </w:rPr>
        <w:t>WP-25</w:t>
      </w:r>
      <w:r w:rsidR="00A558C9" w:rsidRPr="00A97729">
        <w:rPr>
          <w:rFonts w:ascii="Arial" w:hAnsi="Arial"/>
          <w:color w:val="000000" w:themeColor="text1"/>
          <w:sz w:val="20"/>
        </w:rPr>
        <w:t xml:space="preserve"> </w:t>
      </w:r>
      <w:r w:rsidRPr="00A97729">
        <w:rPr>
          <w:rFonts w:ascii="Arial" w:hAnsi="Arial"/>
          <w:color w:val="000000" w:themeColor="text1"/>
          <w:sz w:val="20"/>
        </w:rPr>
        <w:t xml:space="preserve">ALX Metal </w:t>
      </w:r>
      <w:r w:rsidRPr="00A97729">
        <w:rPr>
          <w:rFonts w:ascii="Arial" w:hAnsi="Arial" w:cs="Arial"/>
          <w:color w:val="000000" w:themeColor="text1"/>
          <w:sz w:val="20"/>
        </w:rPr>
        <w:t>Lath 2.5 pounds per square yard hot dipped galvanized.</w:t>
      </w:r>
    </w:p>
    <w:p w14:paraId="71D49447"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97729">
        <w:rPr>
          <w:rFonts w:ascii="Arial" w:hAnsi="Arial" w:cs="Arial"/>
          <w:color w:val="000000" w:themeColor="text1"/>
          <w:sz w:val="20"/>
        </w:rPr>
        <w:tab/>
      </w:r>
      <w:r w:rsidRPr="00A97729">
        <w:rPr>
          <w:rFonts w:ascii="Arial" w:hAnsi="Arial" w:cs="Arial"/>
          <w:color w:val="000000" w:themeColor="text1"/>
          <w:sz w:val="20"/>
        </w:rPr>
        <w:tab/>
        <w:t>3.</w:t>
      </w:r>
      <w:r w:rsidRPr="00A97729">
        <w:rPr>
          <w:rFonts w:ascii="Arial" w:hAnsi="Arial" w:cs="Arial"/>
          <w:color w:val="000000" w:themeColor="text1"/>
          <w:sz w:val="20"/>
        </w:rPr>
        <w:tab/>
        <w:t xml:space="preserve">Staples: Minimum 1 inch crown by </w:t>
      </w:r>
      <w:r w:rsidRPr="00A97729">
        <w:rPr>
          <w:rFonts w:ascii="Arial" w:hAnsi="Arial" w:cs="Arial"/>
          <w:color w:val="000000" w:themeColor="text1"/>
          <w:sz w:val="20"/>
          <w:vertAlign w:val="superscript"/>
        </w:rPr>
        <w:t>5</w:t>
      </w:r>
      <w:r w:rsidRPr="00A97729">
        <w:rPr>
          <w:rFonts w:ascii="Arial" w:hAnsi="Arial" w:cs="Arial"/>
          <w:color w:val="000000" w:themeColor="text1"/>
          <w:sz w:val="20"/>
        </w:rPr>
        <w:t>/</w:t>
      </w:r>
      <w:r w:rsidRPr="00A97729">
        <w:rPr>
          <w:rFonts w:ascii="Arial" w:hAnsi="Arial" w:cs="Arial"/>
          <w:color w:val="000000" w:themeColor="text1"/>
          <w:sz w:val="20"/>
          <w:vertAlign w:val="subscript"/>
        </w:rPr>
        <w:t>8</w:t>
      </w:r>
      <w:r w:rsidRPr="00A97729">
        <w:rPr>
          <w:rFonts w:ascii="Arial" w:hAnsi="Arial" w:cs="Arial"/>
          <w:color w:val="000000" w:themeColor="text1"/>
          <w:sz w:val="20"/>
        </w:rPr>
        <w:t xml:space="preserve"> inch long, </w:t>
      </w:r>
      <w:proofErr w:type="gramStart"/>
      <w:r w:rsidRPr="00A97729">
        <w:rPr>
          <w:rFonts w:ascii="Arial" w:hAnsi="Arial" w:cs="Arial"/>
          <w:color w:val="000000" w:themeColor="text1"/>
          <w:sz w:val="20"/>
        </w:rPr>
        <w:t>16 gauge</w:t>
      </w:r>
      <w:proofErr w:type="gramEnd"/>
      <w:r w:rsidRPr="00A97729">
        <w:rPr>
          <w:rFonts w:ascii="Arial" w:hAnsi="Arial" w:cs="Arial"/>
          <w:color w:val="000000" w:themeColor="text1"/>
          <w:sz w:val="20"/>
        </w:rPr>
        <w:t xml:space="preserve"> non-corrosive </w:t>
      </w:r>
      <w:r w:rsidR="0014170E" w:rsidRPr="00A97729">
        <w:rPr>
          <w:rFonts w:ascii="Arial" w:hAnsi="Arial" w:cs="Arial"/>
          <w:color w:val="000000" w:themeColor="text1"/>
          <w:sz w:val="20"/>
        </w:rPr>
        <w:t>WP-</w:t>
      </w:r>
      <w:r w:rsidRPr="00A97729">
        <w:rPr>
          <w:rFonts w:ascii="Arial" w:hAnsi="Arial" w:cs="Arial"/>
          <w:color w:val="000000" w:themeColor="text1"/>
          <w:sz w:val="20"/>
        </w:rPr>
        <w:t xml:space="preserve">10 </w:t>
      </w:r>
      <w:r w:rsidR="0014170E" w:rsidRPr="00A97729">
        <w:rPr>
          <w:rFonts w:ascii="Arial" w:hAnsi="Arial" w:cs="Arial"/>
          <w:color w:val="000000" w:themeColor="text1"/>
          <w:sz w:val="20"/>
        </w:rPr>
        <w:t xml:space="preserve">Staples </w:t>
      </w:r>
      <w:r w:rsidRPr="00A97729">
        <w:rPr>
          <w:rFonts w:ascii="Arial" w:hAnsi="Arial" w:cs="Arial"/>
          <w:color w:val="000000" w:themeColor="text1"/>
          <w:sz w:val="20"/>
        </w:rPr>
        <w:t>or equal.</w:t>
      </w:r>
    </w:p>
    <w:p w14:paraId="03495591"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990" w:hanging="990"/>
        <w:rPr>
          <w:rFonts w:ascii="Arial" w:hAnsi="Arial" w:cs="Arial"/>
          <w:color w:val="000000" w:themeColor="text1"/>
          <w:sz w:val="20"/>
        </w:rPr>
      </w:pPr>
      <w:r w:rsidRPr="00A97729">
        <w:rPr>
          <w:rFonts w:ascii="Arial" w:hAnsi="Arial" w:cs="Arial"/>
          <w:color w:val="000000" w:themeColor="text1"/>
          <w:sz w:val="20"/>
        </w:rPr>
        <w:tab/>
      </w:r>
      <w:r w:rsidRPr="00A97729">
        <w:rPr>
          <w:rFonts w:ascii="Arial" w:hAnsi="Arial" w:cs="Arial"/>
          <w:color w:val="000000" w:themeColor="text1"/>
          <w:sz w:val="20"/>
        </w:rPr>
        <w:tab/>
        <w:t>4.</w:t>
      </w:r>
      <w:r w:rsidRPr="00A97729">
        <w:rPr>
          <w:rFonts w:ascii="Arial" w:hAnsi="Arial" w:cs="Arial"/>
          <w:color w:val="000000" w:themeColor="text1"/>
          <w:sz w:val="20"/>
        </w:rPr>
        <w:tab/>
        <w:t xml:space="preserve">Base Coat: Combine one </w:t>
      </w:r>
      <w:proofErr w:type="gramStart"/>
      <w:r w:rsidRPr="00A97729">
        <w:rPr>
          <w:rFonts w:ascii="Arial" w:hAnsi="Arial" w:cs="Arial"/>
          <w:color w:val="000000" w:themeColor="text1"/>
          <w:sz w:val="20"/>
        </w:rPr>
        <w:t>50 pound</w:t>
      </w:r>
      <w:proofErr w:type="gramEnd"/>
      <w:r w:rsidRPr="00A97729">
        <w:rPr>
          <w:rFonts w:ascii="Arial" w:hAnsi="Arial" w:cs="Arial"/>
          <w:color w:val="000000" w:themeColor="text1"/>
          <w:sz w:val="20"/>
        </w:rPr>
        <w:t xml:space="preserve"> bag of TC-1 Base Coat Cement, 1¼ gallons of WP-81           </w:t>
      </w:r>
      <w:r w:rsidRPr="00A97729">
        <w:rPr>
          <w:rFonts w:ascii="Arial" w:hAnsi="Arial" w:cs="Arial"/>
          <w:color w:val="000000" w:themeColor="text1"/>
          <w:sz w:val="20"/>
        </w:rPr>
        <w:tab/>
        <w:t>Cement Modifier, and up to 1 quart of water. Apply by trowel at 40 square feet per batch.</w:t>
      </w:r>
    </w:p>
    <w:p w14:paraId="2F645333" w14:textId="77777777" w:rsidR="0058206E" w:rsidRPr="00A97729" w:rsidRDefault="0058206E" w:rsidP="003D5BB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97729">
        <w:rPr>
          <w:rFonts w:ascii="Arial" w:hAnsi="Arial" w:cs="Arial"/>
          <w:color w:val="000000" w:themeColor="text1"/>
          <w:sz w:val="20"/>
        </w:rPr>
        <w:tab/>
      </w:r>
      <w:r w:rsidRPr="00A97729">
        <w:rPr>
          <w:rFonts w:ascii="Arial" w:hAnsi="Arial" w:cs="Arial"/>
          <w:color w:val="000000" w:themeColor="text1"/>
          <w:sz w:val="20"/>
        </w:rPr>
        <w:tab/>
        <w:t>5.</w:t>
      </w:r>
      <w:r w:rsidRPr="00A97729">
        <w:rPr>
          <w:rFonts w:ascii="Arial" w:hAnsi="Arial" w:cs="Arial"/>
          <w:color w:val="000000" w:themeColor="text1"/>
          <w:sz w:val="20"/>
        </w:rPr>
        <w:tab/>
        <w:t xml:space="preserve">Slurry Coat: Combine one 50 pound bag of TC-1 Base Coat Cement, 1 gallon </w:t>
      </w:r>
      <w:proofErr w:type="gramStart"/>
      <w:r w:rsidRPr="00A97729">
        <w:rPr>
          <w:rFonts w:ascii="Arial" w:hAnsi="Arial" w:cs="Arial"/>
          <w:color w:val="000000" w:themeColor="text1"/>
          <w:sz w:val="20"/>
        </w:rPr>
        <w:t xml:space="preserve">of  </w:t>
      </w:r>
      <w:r w:rsidRPr="00A97729">
        <w:rPr>
          <w:rFonts w:ascii="Arial" w:hAnsi="Arial" w:cs="Arial"/>
          <w:color w:val="000000" w:themeColor="text1"/>
          <w:sz w:val="20"/>
        </w:rPr>
        <w:tab/>
      </w:r>
      <w:proofErr w:type="gramEnd"/>
      <w:r w:rsidRPr="00A97729">
        <w:rPr>
          <w:rFonts w:ascii="Arial" w:hAnsi="Arial" w:cs="Arial"/>
          <w:color w:val="000000" w:themeColor="text1"/>
          <w:sz w:val="20"/>
        </w:rPr>
        <w:t>WP-81       Cement Modifier, and up to ½ gallon of water. Apply by trowel at 100-150 square feet per batch.</w:t>
      </w:r>
    </w:p>
    <w:p w14:paraId="36D895DC" w14:textId="77777777" w:rsidR="0058206E" w:rsidRPr="00A97729" w:rsidRDefault="003D5BB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A97729">
        <w:rPr>
          <w:rFonts w:ascii="Arial" w:hAnsi="Arial" w:cs="Arial"/>
          <w:color w:val="000000" w:themeColor="text1"/>
          <w:sz w:val="20"/>
        </w:rPr>
        <w:t>6</w:t>
      </w:r>
      <w:r w:rsidR="0058206E" w:rsidRPr="00A97729">
        <w:rPr>
          <w:rFonts w:ascii="Arial" w:hAnsi="Arial" w:cs="Arial"/>
          <w:color w:val="000000" w:themeColor="text1"/>
          <w:sz w:val="20"/>
        </w:rPr>
        <w:t>.</w:t>
      </w:r>
      <w:r w:rsidR="0058206E" w:rsidRPr="00A97729">
        <w:rPr>
          <w:rFonts w:ascii="Arial" w:hAnsi="Arial" w:cs="Arial"/>
          <w:color w:val="000000" w:themeColor="text1"/>
          <w:sz w:val="20"/>
        </w:rPr>
        <w:tab/>
        <w:t xml:space="preserve">Grout Coat: Combine one </w:t>
      </w:r>
      <w:proofErr w:type="gramStart"/>
      <w:r w:rsidR="0058206E" w:rsidRPr="00A97729">
        <w:rPr>
          <w:rFonts w:ascii="Arial" w:hAnsi="Arial" w:cs="Arial"/>
          <w:color w:val="000000" w:themeColor="text1"/>
          <w:sz w:val="20"/>
        </w:rPr>
        <w:t>50 pound</w:t>
      </w:r>
      <w:proofErr w:type="gramEnd"/>
      <w:r w:rsidR="0058206E" w:rsidRPr="00A97729">
        <w:rPr>
          <w:rFonts w:ascii="Arial" w:hAnsi="Arial" w:cs="Arial"/>
          <w:color w:val="000000" w:themeColor="text1"/>
          <w:sz w:val="20"/>
        </w:rPr>
        <w:t xml:space="preserve"> bag of TC-5 Grout Texture Cement, or TC-2 Smooth Textured Cement combined with TC-40 Liquid Colorant of choice, into 1 gallon of WP-81 Cement Modifier, and up to ½ gallon of water. Apply at a rate of 150-200 square feet per gallon.</w:t>
      </w:r>
    </w:p>
    <w:p w14:paraId="2DF9EA98"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color w:val="000000" w:themeColor="text1"/>
          <w:sz w:val="20"/>
        </w:rPr>
      </w:pPr>
      <w:r w:rsidRPr="00A97729">
        <w:rPr>
          <w:rFonts w:ascii="Arial" w:hAnsi="Arial" w:cs="Arial"/>
          <w:color w:val="000000" w:themeColor="text1"/>
          <w:sz w:val="20"/>
        </w:rPr>
        <w:tab/>
      </w:r>
      <w:r w:rsidRPr="00A97729">
        <w:rPr>
          <w:rFonts w:ascii="Arial" w:hAnsi="Arial" w:cs="Arial"/>
          <w:color w:val="000000" w:themeColor="text1"/>
          <w:sz w:val="20"/>
        </w:rPr>
        <w:tab/>
      </w:r>
      <w:r w:rsidR="003D5BBE" w:rsidRPr="00A97729">
        <w:rPr>
          <w:rFonts w:ascii="Arial" w:hAnsi="Arial" w:cs="Arial"/>
          <w:color w:val="000000" w:themeColor="text1"/>
          <w:sz w:val="20"/>
        </w:rPr>
        <w:t>7</w:t>
      </w:r>
      <w:r w:rsidRPr="00A97729">
        <w:rPr>
          <w:rFonts w:ascii="Arial" w:hAnsi="Arial" w:cs="Arial"/>
          <w:color w:val="000000" w:themeColor="text1"/>
          <w:sz w:val="20"/>
        </w:rPr>
        <w:t>.</w:t>
      </w:r>
      <w:r w:rsidRPr="00A97729">
        <w:rPr>
          <w:rFonts w:ascii="Arial" w:hAnsi="Arial" w:cs="Arial"/>
          <w:color w:val="000000" w:themeColor="text1"/>
          <w:sz w:val="20"/>
        </w:rPr>
        <w:tab/>
        <w:t xml:space="preserve">Optional Flagstone Pattern Installation: CA-50 Stone Strips applied to the grout coat in a simulated flagstone pattern. </w:t>
      </w:r>
    </w:p>
    <w:p w14:paraId="67A9A29B"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color w:val="000000" w:themeColor="text1"/>
          <w:sz w:val="20"/>
        </w:rPr>
      </w:pPr>
      <w:r w:rsidRPr="00A97729">
        <w:rPr>
          <w:rFonts w:ascii="Arial" w:hAnsi="Arial" w:cs="Arial"/>
          <w:color w:val="000000" w:themeColor="text1"/>
          <w:sz w:val="20"/>
        </w:rPr>
        <w:tab/>
      </w:r>
      <w:r w:rsidRPr="00A97729">
        <w:rPr>
          <w:rFonts w:ascii="Arial" w:hAnsi="Arial" w:cs="Arial"/>
          <w:color w:val="000000" w:themeColor="text1"/>
          <w:sz w:val="20"/>
        </w:rPr>
        <w:tab/>
      </w:r>
      <w:r w:rsidR="003D5BBE" w:rsidRPr="00A97729">
        <w:rPr>
          <w:rFonts w:ascii="Arial" w:hAnsi="Arial" w:cs="Arial"/>
          <w:color w:val="000000" w:themeColor="text1"/>
          <w:sz w:val="20"/>
        </w:rPr>
        <w:t>8</w:t>
      </w:r>
      <w:r w:rsidRPr="00A97729">
        <w:rPr>
          <w:rFonts w:ascii="Arial" w:hAnsi="Arial" w:cs="Arial"/>
          <w:color w:val="000000" w:themeColor="text1"/>
          <w:sz w:val="20"/>
        </w:rPr>
        <w:t xml:space="preserve">. </w:t>
      </w:r>
      <w:r w:rsidRPr="00A97729">
        <w:rPr>
          <w:rFonts w:ascii="Arial" w:hAnsi="Arial" w:cs="Arial"/>
          <w:color w:val="000000" w:themeColor="text1"/>
          <w:sz w:val="20"/>
        </w:rPr>
        <w:tab/>
        <w:t>Optional Tile Pattern: CA-60 Grout Tape applied to grout coat in a simulated tile pattern.</w:t>
      </w:r>
    </w:p>
    <w:p w14:paraId="71D008E5" w14:textId="77777777" w:rsidR="0058206E" w:rsidRPr="00A97729" w:rsidRDefault="003D5BB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A97729">
        <w:rPr>
          <w:rFonts w:ascii="Arial" w:hAnsi="Arial" w:cs="Arial"/>
          <w:color w:val="000000" w:themeColor="text1"/>
          <w:sz w:val="20"/>
        </w:rPr>
        <w:t>9</w:t>
      </w:r>
      <w:r w:rsidR="0058206E" w:rsidRPr="00A97729">
        <w:rPr>
          <w:rFonts w:ascii="Arial" w:hAnsi="Arial" w:cs="Arial"/>
          <w:color w:val="000000" w:themeColor="text1"/>
          <w:sz w:val="20"/>
        </w:rPr>
        <w:t>.</w:t>
      </w:r>
      <w:r w:rsidR="0058206E" w:rsidRPr="00A97729">
        <w:rPr>
          <w:rFonts w:ascii="Arial" w:hAnsi="Arial" w:cs="Arial"/>
          <w:color w:val="000000" w:themeColor="text1"/>
          <w:sz w:val="20"/>
        </w:rPr>
        <w:tab/>
        <w:t xml:space="preserve">Texture Skip Trowel: Combine on </w:t>
      </w:r>
      <w:proofErr w:type="gramStart"/>
      <w:r w:rsidR="0058206E" w:rsidRPr="00A97729">
        <w:rPr>
          <w:rFonts w:ascii="Arial" w:hAnsi="Arial" w:cs="Arial"/>
          <w:color w:val="000000" w:themeColor="text1"/>
          <w:sz w:val="20"/>
        </w:rPr>
        <w:t>50 pound</w:t>
      </w:r>
      <w:proofErr w:type="gramEnd"/>
      <w:r w:rsidR="0058206E" w:rsidRPr="00A97729">
        <w:rPr>
          <w:rFonts w:ascii="Arial" w:hAnsi="Arial" w:cs="Arial"/>
          <w:color w:val="000000" w:themeColor="text1"/>
          <w:sz w:val="20"/>
        </w:rPr>
        <w:t xml:space="preserve"> bag of TC-2 Smooth Textured Cement, or TC-5 Grout Texture Cement combined with TC-40 Liquid Colorant of choice (1-4 ounces), into 1 gallon of WP-81 Cement Modifier, and up to ½ gallon of water. Apply at a rate of 150-200 square feet per gallon.</w:t>
      </w:r>
    </w:p>
    <w:p w14:paraId="54F22B4E" w14:textId="77777777" w:rsidR="0058206E" w:rsidRPr="00A97729" w:rsidRDefault="003D5BB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A97729">
        <w:rPr>
          <w:rFonts w:ascii="Arial" w:hAnsi="Arial" w:cs="Arial"/>
          <w:color w:val="000000" w:themeColor="text1"/>
          <w:sz w:val="20"/>
        </w:rPr>
        <w:t>10</w:t>
      </w:r>
      <w:r w:rsidR="0058206E" w:rsidRPr="00A97729">
        <w:rPr>
          <w:rFonts w:ascii="Arial" w:hAnsi="Arial" w:cs="Arial"/>
          <w:color w:val="000000" w:themeColor="text1"/>
          <w:sz w:val="20"/>
        </w:rPr>
        <w:t>.</w:t>
      </w:r>
      <w:r w:rsidR="0058206E" w:rsidRPr="00A97729">
        <w:rPr>
          <w:rFonts w:ascii="Arial" w:hAnsi="Arial" w:cs="Arial"/>
          <w:color w:val="000000" w:themeColor="text1"/>
          <w:sz w:val="20"/>
        </w:rPr>
        <w:tab/>
        <w:t>Water-Based Stain: Apply SC-35 Water-Based Stain at 150-400 square feet per gallon.</w:t>
      </w:r>
    </w:p>
    <w:p w14:paraId="697441C0" w14:textId="77777777" w:rsidR="0058206E" w:rsidRPr="00A97729" w:rsidRDefault="003D5BB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color w:val="000000" w:themeColor="text1"/>
          <w:sz w:val="20"/>
        </w:rPr>
      </w:pPr>
      <w:r w:rsidRPr="00A97729">
        <w:rPr>
          <w:rFonts w:ascii="Arial" w:hAnsi="Arial" w:cs="Arial"/>
          <w:color w:val="000000" w:themeColor="text1"/>
          <w:sz w:val="20"/>
        </w:rPr>
        <w:t>11</w:t>
      </w:r>
      <w:r w:rsidR="0058206E" w:rsidRPr="00A97729">
        <w:rPr>
          <w:rFonts w:ascii="Arial" w:hAnsi="Arial" w:cs="Arial"/>
          <w:color w:val="000000" w:themeColor="text1"/>
          <w:sz w:val="20"/>
        </w:rPr>
        <w:t xml:space="preserve">. </w:t>
      </w:r>
      <w:r w:rsidR="0058206E" w:rsidRPr="00A97729">
        <w:rPr>
          <w:rFonts w:ascii="Arial" w:hAnsi="Arial" w:cs="Arial"/>
          <w:color w:val="000000" w:themeColor="text1"/>
          <w:sz w:val="20"/>
        </w:rPr>
        <w:tab/>
        <w:t>Sealer: SC-70 Acrylic Lacquer Sealer applied by spraying, brushing, or rolling at a rate of 200-300 square feet per gallon.</w:t>
      </w:r>
    </w:p>
    <w:p w14:paraId="2C0B4A9A"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A97729">
        <w:rPr>
          <w:rFonts w:ascii="Arial" w:hAnsi="Arial"/>
          <w:color w:val="000000" w:themeColor="text1"/>
          <w:sz w:val="20"/>
        </w:rPr>
        <w:tab/>
        <w:t xml:space="preserve"> </w:t>
      </w:r>
    </w:p>
    <w:p w14:paraId="4839C658" w14:textId="77777777" w:rsidR="0058206E" w:rsidRPr="00A97729" w:rsidRDefault="0058206E" w:rsidP="0058206E">
      <w:pPr>
        <w:widowControl/>
        <w:tabs>
          <w:tab w:val="left" w:pos="540"/>
          <w:tab w:val="left" w:pos="1440"/>
        </w:tabs>
        <w:ind w:right="-270"/>
        <w:rPr>
          <w:rFonts w:ascii="Arial" w:hAnsi="Arial"/>
          <w:color w:val="000000" w:themeColor="text1"/>
          <w:sz w:val="20"/>
        </w:rPr>
      </w:pPr>
      <w:r w:rsidRPr="00A97729">
        <w:rPr>
          <w:rFonts w:ascii="Arial" w:hAnsi="Arial"/>
          <w:color w:val="000000" w:themeColor="text1"/>
          <w:sz w:val="20"/>
        </w:rPr>
        <w:t>2.04   ACCESSORIES</w:t>
      </w:r>
    </w:p>
    <w:p w14:paraId="6B7AF3FC" w14:textId="77777777" w:rsidR="0058206E" w:rsidRPr="00A97729" w:rsidRDefault="0058206E" w:rsidP="0058206E">
      <w:pPr>
        <w:widowControl/>
        <w:tabs>
          <w:tab w:val="left" w:pos="1440"/>
        </w:tabs>
        <w:ind w:right="-270"/>
        <w:rPr>
          <w:rFonts w:ascii="Arial" w:hAnsi="Arial"/>
          <w:color w:val="000000" w:themeColor="text1"/>
          <w:sz w:val="20"/>
        </w:rPr>
      </w:pPr>
    </w:p>
    <w:p w14:paraId="66EEF877"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t>A.</w:t>
      </w:r>
      <w:r w:rsidRPr="00A97729">
        <w:rPr>
          <w:rFonts w:ascii="Arial" w:hAnsi="Arial"/>
          <w:color w:val="000000" w:themeColor="text1"/>
          <w:sz w:val="20"/>
        </w:rPr>
        <w:tab/>
        <w:t xml:space="preserve">Supplemental Materials: </w:t>
      </w:r>
    </w:p>
    <w:p w14:paraId="78BED90D" w14:textId="77777777" w:rsidR="0058206E" w:rsidRPr="00A97729" w:rsidRDefault="0058206E" w:rsidP="003D5BB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1.</w:t>
      </w:r>
      <w:r w:rsidRPr="00A97729">
        <w:rPr>
          <w:rFonts w:ascii="Arial" w:hAnsi="Arial"/>
          <w:color w:val="000000" w:themeColor="text1"/>
          <w:sz w:val="20"/>
        </w:rPr>
        <w:tab/>
        <w:t xml:space="preserve">Flashing shall be minimum 26 gauge </w:t>
      </w:r>
      <w:proofErr w:type="spellStart"/>
      <w:r w:rsidRPr="00A97729">
        <w:rPr>
          <w:rFonts w:ascii="Arial" w:hAnsi="Arial"/>
          <w:color w:val="000000" w:themeColor="text1"/>
          <w:sz w:val="20"/>
        </w:rPr>
        <w:t>bonderized</w:t>
      </w:r>
      <w:proofErr w:type="spellEnd"/>
      <w:r w:rsidRPr="00A97729">
        <w:rPr>
          <w:rFonts w:ascii="Arial" w:hAnsi="Arial"/>
          <w:color w:val="000000" w:themeColor="text1"/>
          <w:sz w:val="20"/>
        </w:rPr>
        <w:t xml:space="preserve"> sheet metal. 4 </w:t>
      </w:r>
      <w:proofErr w:type="gramStart"/>
      <w:r w:rsidRPr="00A97729">
        <w:rPr>
          <w:rFonts w:ascii="Arial" w:hAnsi="Arial"/>
          <w:color w:val="000000" w:themeColor="text1"/>
          <w:sz w:val="20"/>
        </w:rPr>
        <w:t>inch</w:t>
      </w:r>
      <w:proofErr w:type="gramEnd"/>
      <w:r w:rsidRPr="00A97729">
        <w:rPr>
          <w:rFonts w:ascii="Arial" w:hAnsi="Arial"/>
          <w:color w:val="000000" w:themeColor="text1"/>
          <w:sz w:val="20"/>
        </w:rPr>
        <w:t xml:space="preserve"> by 4 inch at wall to                                  deck juncture and </w:t>
      </w:r>
      <w:r w:rsidR="00370F32" w:rsidRPr="00A97729">
        <w:rPr>
          <w:rFonts w:ascii="Arial" w:hAnsi="Arial"/>
          <w:color w:val="000000" w:themeColor="text1"/>
          <w:sz w:val="20"/>
        </w:rPr>
        <w:t>2</w:t>
      </w:r>
      <w:r w:rsidRPr="00A97729">
        <w:rPr>
          <w:rFonts w:ascii="Arial" w:hAnsi="Arial"/>
          <w:color w:val="000000" w:themeColor="text1"/>
          <w:sz w:val="20"/>
        </w:rPr>
        <w:t xml:space="preserve"> inch by </w:t>
      </w:r>
      <w:r w:rsidR="00370F32" w:rsidRPr="00A97729">
        <w:rPr>
          <w:rFonts w:ascii="Arial" w:hAnsi="Arial"/>
          <w:color w:val="000000" w:themeColor="text1"/>
          <w:sz w:val="20"/>
        </w:rPr>
        <w:t xml:space="preserve">4 </w:t>
      </w:r>
      <w:r w:rsidRPr="00A97729">
        <w:rPr>
          <w:rFonts w:ascii="Arial" w:hAnsi="Arial"/>
          <w:color w:val="000000" w:themeColor="text1"/>
          <w:sz w:val="20"/>
        </w:rPr>
        <w:t>inch drip edge at outside perimeter of deck.</w:t>
      </w:r>
    </w:p>
    <w:p w14:paraId="4C99B02C"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2.</w:t>
      </w:r>
      <w:r w:rsidRPr="00A97729">
        <w:rPr>
          <w:rFonts w:ascii="Arial" w:hAnsi="Arial"/>
          <w:color w:val="000000" w:themeColor="text1"/>
          <w:sz w:val="20"/>
        </w:rPr>
        <w:tab/>
        <w:t xml:space="preserve">Drains shall be </w:t>
      </w:r>
      <w:r w:rsidR="00ED3A64" w:rsidRPr="00A97729">
        <w:rPr>
          <w:rFonts w:ascii="Arial" w:hAnsi="Arial"/>
          <w:color w:val="000000" w:themeColor="text1"/>
          <w:sz w:val="20"/>
        </w:rPr>
        <w:t>WP-35 ALX Deck Drain</w:t>
      </w:r>
      <w:r w:rsidR="00D97D94" w:rsidRPr="00A97729">
        <w:rPr>
          <w:rFonts w:ascii="Arial" w:hAnsi="Arial"/>
          <w:color w:val="000000" w:themeColor="text1"/>
          <w:sz w:val="20"/>
        </w:rPr>
        <w:t xml:space="preserve"> available through Thunderbird</w:t>
      </w:r>
      <w:r w:rsidR="00DA07C8" w:rsidRPr="00A97729">
        <w:rPr>
          <w:rFonts w:ascii="Arial" w:hAnsi="Arial"/>
          <w:color w:val="000000" w:themeColor="text1"/>
          <w:sz w:val="20"/>
        </w:rPr>
        <w:t>.</w:t>
      </w:r>
    </w:p>
    <w:p w14:paraId="3F0869EB"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3.</w:t>
      </w:r>
      <w:r w:rsidRPr="00A97729">
        <w:rPr>
          <w:rFonts w:ascii="Arial" w:hAnsi="Arial"/>
          <w:color w:val="000000" w:themeColor="text1"/>
          <w:sz w:val="20"/>
        </w:rPr>
        <w:tab/>
        <w:t xml:space="preserve">Sealant shall be </w:t>
      </w:r>
      <w:proofErr w:type="spellStart"/>
      <w:r w:rsidRPr="00A97729">
        <w:rPr>
          <w:rFonts w:ascii="Arial" w:hAnsi="Arial"/>
          <w:color w:val="000000" w:themeColor="text1"/>
          <w:sz w:val="20"/>
        </w:rPr>
        <w:t>Westcoat</w:t>
      </w:r>
      <w:proofErr w:type="spellEnd"/>
      <w:r w:rsidRPr="00A97729">
        <w:rPr>
          <w:rFonts w:ascii="Arial" w:hAnsi="Arial"/>
          <w:color w:val="000000" w:themeColor="text1"/>
          <w:sz w:val="20"/>
        </w:rPr>
        <w:t xml:space="preserve"> WP-51 Polyurethane Sealant.</w:t>
      </w:r>
    </w:p>
    <w:p w14:paraId="40D41F5B" w14:textId="77777777" w:rsidR="00157FA2" w:rsidRPr="00A97729" w:rsidRDefault="00157FA2" w:rsidP="00157FA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4.</w:t>
      </w:r>
      <w:r w:rsidRPr="00A97729">
        <w:rPr>
          <w:rFonts w:ascii="Arial" w:hAnsi="Arial"/>
          <w:color w:val="000000" w:themeColor="text1"/>
          <w:sz w:val="20"/>
        </w:rPr>
        <w:tab/>
        <w:t xml:space="preserve">WP-40 </w:t>
      </w:r>
      <w:proofErr w:type="gramStart"/>
      <w:r w:rsidRPr="00A97729">
        <w:rPr>
          <w:rFonts w:ascii="Arial" w:hAnsi="Arial"/>
          <w:color w:val="000000" w:themeColor="text1"/>
          <w:sz w:val="20"/>
        </w:rPr>
        <w:t>36 inch</w:t>
      </w:r>
      <w:proofErr w:type="gramEnd"/>
      <w:r w:rsidRPr="00A97729">
        <w:rPr>
          <w:rFonts w:ascii="Arial" w:hAnsi="Arial"/>
          <w:color w:val="000000" w:themeColor="text1"/>
          <w:sz w:val="20"/>
        </w:rPr>
        <w:t xml:space="preserve"> Sheet Membrane can also be installed to the entire deck when maximum protection is required and when a Class I Vapor Retarder is required.</w:t>
      </w:r>
    </w:p>
    <w:p w14:paraId="24C3CEBC" w14:textId="77777777" w:rsidR="00157FA2" w:rsidRPr="00A97729" w:rsidRDefault="00157FA2" w:rsidP="00157FA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5.</w:t>
      </w:r>
      <w:r w:rsidRPr="00A97729">
        <w:rPr>
          <w:rFonts w:ascii="Arial" w:hAnsi="Arial"/>
          <w:color w:val="000000" w:themeColor="text1"/>
          <w:sz w:val="20"/>
        </w:rPr>
        <w:tab/>
      </w:r>
      <w:proofErr w:type="spellStart"/>
      <w:r w:rsidRPr="00A97729">
        <w:rPr>
          <w:rFonts w:ascii="Arial" w:hAnsi="Arial"/>
          <w:color w:val="000000" w:themeColor="text1"/>
          <w:sz w:val="20"/>
        </w:rPr>
        <w:t>Westcoat</w:t>
      </w:r>
      <w:proofErr w:type="spellEnd"/>
      <w:r w:rsidRPr="00A97729">
        <w:rPr>
          <w:rFonts w:ascii="Arial" w:hAnsi="Arial"/>
          <w:color w:val="000000" w:themeColor="text1"/>
          <w:sz w:val="20"/>
        </w:rPr>
        <w:t xml:space="preserve"> Slope Technique may be used when additional sloping is required. Slope Technique should be applied after the Base Coat, prior to the Slurry Coat. </w:t>
      </w:r>
    </w:p>
    <w:p w14:paraId="06DED2A0" w14:textId="357EA1F5" w:rsidR="00FD31B7" w:rsidRPr="00A97729" w:rsidRDefault="00FD31B7" w:rsidP="00157FA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6.</w:t>
      </w:r>
      <w:r w:rsidRPr="00A97729">
        <w:rPr>
          <w:rFonts w:ascii="Arial" w:hAnsi="Arial"/>
          <w:color w:val="000000" w:themeColor="text1"/>
          <w:sz w:val="20"/>
        </w:rPr>
        <w:tab/>
      </w:r>
      <w:proofErr w:type="spellStart"/>
      <w:r w:rsidRPr="00A97729">
        <w:rPr>
          <w:rFonts w:ascii="Arial" w:hAnsi="Arial"/>
          <w:color w:val="000000" w:themeColor="text1"/>
          <w:sz w:val="20"/>
        </w:rPr>
        <w:t>Westcoat</w:t>
      </w:r>
      <w:proofErr w:type="spellEnd"/>
      <w:r w:rsidRPr="00A97729">
        <w:rPr>
          <w:rFonts w:ascii="Arial" w:hAnsi="Arial"/>
          <w:color w:val="000000" w:themeColor="text1"/>
          <w:sz w:val="20"/>
        </w:rPr>
        <w:t xml:space="preserve"> WP Wrap can be used to provide additional waterproofing with reinforcement, along the perimeter of decks, over flashing and other challenging areas.</w:t>
      </w:r>
    </w:p>
    <w:p w14:paraId="6F90BA69" w14:textId="57B2EC04"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lastRenderedPageBreak/>
        <w:tab/>
      </w:r>
      <w:r w:rsidRPr="00A97729">
        <w:rPr>
          <w:rFonts w:ascii="Arial" w:hAnsi="Arial"/>
          <w:color w:val="000000" w:themeColor="text1"/>
          <w:sz w:val="20"/>
        </w:rPr>
        <w:tab/>
        <w:t>7.</w:t>
      </w:r>
      <w:r w:rsidRPr="00A97729">
        <w:rPr>
          <w:rFonts w:ascii="Arial" w:hAnsi="Arial"/>
          <w:color w:val="000000" w:themeColor="text1"/>
          <w:sz w:val="20"/>
        </w:rPr>
        <w:tab/>
        <w:t>WP-43 Sheet Membrane Primer may be used increased adhesion of the WP-40 Sheet Membrane is required.</w:t>
      </w:r>
    </w:p>
    <w:p w14:paraId="1E4C4B21" w14:textId="1C525075"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8.</w:t>
      </w:r>
      <w:r w:rsidRPr="00A97729">
        <w:rPr>
          <w:rFonts w:ascii="Arial" w:hAnsi="Arial"/>
          <w:color w:val="000000" w:themeColor="text1"/>
          <w:sz w:val="20"/>
        </w:rPr>
        <w:tab/>
        <w:t>TC-5 Grout Texture Cement can be used in lieu of TC-2 Smooth Texture Cement.</w:t>
      </w:r>
    </w:p>
    <w:p w14:paraId="6FEAE390" w14:textId="77777777"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9.</w:t>
      </w:r>
      <w:r w:rsidRPr="00A97729">
        <w:rPr>
          <w:rFonts w:ascii="Arial" w:hAnsi="Arial"/>
          <w:color w:val="000000" w:themeColor="text1"/>
          <w:sz w:val="20"/>
        </w:rPr>
        <w:tab/>
        <w:t>WP-82 Cement Modifier Low Odor can be used in lieu of WP-</w:t>
      </w:r>
      <w:proofErr w:type="gramStart"/>
      <w:r w:rsidRPr="00A97729">
        <w:rPr>
          <w:rFonts w:ascii="Arial" w:hAnsi="Arial"/>
          <w:color w:val="000000" w:themeColor="text1"/>
          <w:sz w:val="20"/>
        </w:rPr>
        <w:t>81, when</w:t>
      </w:r>
      <w:proofErr w:type="gramEnd"/>
      <w:r w:rsidRPr="00A97729">
        <w:rPr>
          <w:rFonts w:ascii="Arial" w:hAnsi="Arial"/>
          <w:color w:val="000000" w:themeColor="text1"/>
          <w:sz w:val="20"/>
        </w:rPr>
        <w:t xml:space="preserve"> a lower odor option is required.</w:t>
      </w:r>
    </w:p>
    <w:p w14:paraId="6C551022" w14:textId="50DD3103" w:rsidR="007C5103" w:rsidRPr="00A97729" w:rsidRDefault="007C5103" w:rsidP="007C51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10.</w:t>
      </w:r>
      <w:r w:rsidRPr="00A97729">
        <w:rPr>
          <w:rFonts w:ascii="Arial" w:hAnsi="Arial"/>
          <w:color w:val="000000" w:themeColor="text1"/>
          <w:sz w:val="20"/>
        </w:rPr>
        <w:tab/>
        <w:t xml:space="preserve">CA-29 Mini Safe Grip, CA-30 Small Safe Grip or CA-31 Large Safe Grip can be added to the SC-70 Acrylic Lacquer Sealer for added skid resistance. </w:t>
      </w:r>
      <w:r w:rsidRPr="00A97729">
        <w:rPr>
          <w:rFonts w:ascii="Arial" w:hAnsi="Arial"/>
          <w:color w:val="000000" w:themeColor="text1"/>
          <w:sz w:val="20"/>
        </w:rPr>
        <w:tab/>
      </w:r>
    </w:p>
    <w:p w14:paraId="2D42ECD0" w14:textId="77777777" w:rsidR="00705976" w:rsidRPr="00A97729" w:rsidRDefault="00705976" w:rsidP="00157FA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Optional Topcoats:</w:t>
      </w:r>
    </w:p>
    <w:p w14:paraId="4FAF8501" w14:textId="44D65DB5" w:rsidR="00D04F2D" w:rsidRPr="00A97729" w:rsidRDefault="00FF63C9" w:rsidP="00CC226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00CC2267" w:rsidRPr="00A97729">
        <w:rPr>
          <w:rFonts w:ascii="Arial" w:hAnsi="Arial"/>
          <w:color w:val="000000" w:themeColor="text1"/>
          <w:sz w:val="20"/>
        </w:rPr>
        <w:tab/>
      </w:r>
      <w:r w:rsidR="00D04F2D" w:rsidRPr="00A97729">
        <w:rPr>
          <w:rFonts w:ascii="Arial" w:hAnsi="Arial"/>
          <w:color w:val="000000" w:themeColor="text1"/>
          <w:sz w:val="20"/>
        </w:rPr>
        <w:t>11.</w:t>
      </w:r>
      <w:r w:rsidR="00D04F2D" w:rsidRPr="00A97729">
        <w:rPr>
          <w:rFonts w:ascii="Arial" w:hAnsi="Arial"/>
          <w:color w:val="000000" w:themeColor="text1"/>
          <w:sz w:val="20"/>
        </w:rPr>
        <w:tab/>
        <w:t xml:space="preserve">SC-70F can be used when a natural, acrylic lacquer finish is required. </w:t>
      </w:r>
    </w:p>
    <w:p w14:paraId="7B83B33D" w14:textId="3D890CAB" w:rsidR="00CC2267" w:rsidRPr="00A97729" w:rsidRDefault="00D04F2D" w:rsidP="00CC226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12</w:t>
      </w:r>
      <w:r w:rsidR="00CC2267" w:rsidRPr="00A97729">
        <w:rPr>
          <w:rFonts w:ascii="Arial" w:hAnsi="Arial"/>
          <w:color w:val="000000" w:themeColor="text1"/>
          <w:sz w:val="20"/>
        </w:rPr>
        <w:t>.</w:t>
      </w:r>
      <w:r w:rsidR="00CC2267" w:rsidRPr="00A97729">
        <w:rPr>
          <w:rFonts w:ascii="Arial" w:hAnsi="Arial"/>
          <w:color w:val="000000" w:themeColor="text1"/>
          <w:sz w:val="20"/>
        </w:rPr>
        <w:tab/>
        <w:t>SC-65G WB Gloss Polyurethane may be used IN LIEU of SC-70 when a low odor, solvent free, mar and chemical resistant gloss finish is required.</w:t>
      </w:r>
    </w:p>
    <w:p w14:paraId="06801689" w14:textId="0A1F00B3" w:rsidR="00CC2267" w:rsidRPr="00A97729" w:rsidRDefault="00CC2267" w:rsidP="00CC226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00D04F2D" w:rsidRPr="00A97729">
        <w:rPr>
          <w:rFonts w:ascii="Arial" w:hAnsi="Arial"/>
          <w:color w:val="000000" w:themeColor="text1"/>
          <w:sz w:val="20"/>
        </w:rPr>
        <w:t>13</w:t>
      </w:r>
      <w:r w:rsidRPr="00A97729">
        <w:rPr>
          <w:rFonts w:ascii="Arial" w:hAnsi="Arial"/>
          <w:color w:val="000000" w:themeColor="text1"/>
          <w:sz w:val="20"/>
        </w:rPr>
        <w:t>.</w:t>
      </w:r>
      <w:r w:rsidRPr="00A97729">
        <w:rPr>
          <w:rFonts w:ascii="Arial" w:hAnsi="Arial"/>
          <w:color w:val="000000" w:themeColor="text1"/>
          <w:sz w:val="20"/>
        </w:rPr>
        <w:tab/>
        <w:t>SC-65SG WB Semi-Gloss Polyurethane may be used IN LIEU of SC-70 when a low odor, solvent free, mar and chemical resistant semi-gloss finish is required.</w:t>
      </w:r>
    </w:p>
    <w:p w14:paraId="7AED447B" w14:textId="299D4CB9" w:rsidR="00CC2267" w:rsidRPr="00A97729" w:rsidRDefault="00CC2267" w:rsidP="00CC226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r w:rsidR="007C5103" w:rsidRPr="00A97729">
        <w:rPr>
          <w:rFonts w:ascii="Arial" w:hAnsi="Arial"/>
          <w:color w:val="000000" w:themeColor="text1"/>
          <w:sz w:val="20"/>
        </w:rPr>
        <w:t>1</w:t>
      </w:r>
      <w:r w:rsidR="00D04F2D" w:rsidRPr="00A97729">
        <w:rPr>
          <w:rFonts w:ascii="Arial" w:hAnsi="Arial"/>
          <w:color w:val="000000" w:themeColor="text1"/>
          <w:sz w:val="20"/>
        </w:rPr>
        <w:t>4</w:t>
      </w:r>
      <w:r w:rsidRPr="00A97729">
        <w:rPr>
          <w:rFonts w:ascii="Arial" w:hAnsi="Arial"/>
          <w:color w:val="000000" w:themeColor="text1"/>
          <w:sz w:val="20"/>
        </w:rPr>
        <w:t>.</w:t>
      </w:r>
      <w:r w:rsidRPr="00A97729">
        <w:rPr>
          <w:rFonts w:ascii="Arial" w:hAnsi="Arial"/>
          <w:color w:val="000000" w:themeColor="text1"/>
          <w:sz w:val="20"/>
        </w:rPr>
        <w:tab/>
        <w:t xml:space="preserve">SC-65F WB Flat Polyurethane may be used OVER the SC-65G Gloss or SC-65SG Semi-Gloss, when low odor, solvent free, mar and chemical resistant flat finish is required. </w:t>
      </w:r>
    </w:p>
    <w:p w14:paraId="7B692428" w14:textId="7AEB0E33" w:rsidR="00CC2267" w:rsidRPr="00A97729" w:rsidRDefault="00CC2267" w:rsidP="00CC226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1</w:t>
      </w:r>
      <w:r w:rsidR="00D04F2D" w:rsidRPr="00A97729">
        <w:rPr>
          <w:rFonts w:ascii="Arial" w:hAnsi="Arial"/>
          <w:color w:val="000000" w:themeColor="text1"/>
          <w:sz w:val="20"/>
        </w:rPr>
        <w:t>5</w:t>
      </w:r>
      <w:r w:rsidRPr="00A97729">
        <w:rPr>
          <w:rFonts w:ascii="Arial" w:hAnsi="Arial"/>
          <w:color w:val="000000" w:themeColor="text1"/>
          <w:sz w:val="20"/>
        </w:rPr>
        <w:t>.</w:t>
      </w:r>
      <w:r w:rsidRPr="00A97729">
        <w:rPr>
          <w:rFonts w:ascii="Arial" w:hAnsi="Arial"/>
          <w:color w:val="000000" w:themeColor="text1"/>
          <w:sz w:val="20"/>
        </w:rPr>
        <w:tab/>
        <w:t>EC-95</w:t>
      </w:r>
      <w:r w:rsidR="00E767FB" w:rsidRPr="00A97729">
        <w:rPr>
          <w:rFonts w:ascii="Arial" w:hAnsi="Arial"/>
          <w:color w:val="000000" w:themeColor="text1"/>
          <w:sz w:val="20"/>
        </w:rPr>
        <w:t>G Gloss</w:t>
      </w:r>
      <w:r w:rsidRPr="00A97729">
        <w:rPr>
          <w:rFonts w:ascii="Arial" w:hAnsi="Arial"/>
          <w:color w:val="000000" w:themeColor="text1"/>
          <w:sz w:val="20"/>
        </w:rPr>
        <w:t xml:space="preserve"> Polyurethane Topcoat may be used IN LIEU of SC-70 when a </w:t>
      </w:r>
      <w:r w:rsidR="00E767FB" w:rsidRPr="00A97729">
        <w:rPr>
          <w:rFonts w:ascii="Arial" w:hAnsi="Arial"/>
          <w:color w:val="000000" w:themeColor="text1"/>
          <w:sz w:val="20"/>
        </w:rPr>
        <w:t xml:space="preserve">gloss, </w:t>
      </w:r>
      <w:r w:rsidRPr="00A97729">
        <w:rPr>
          <w:rFonts w:ascii="Arial" w:hAnsi="Arial"/>
          <w:color w:val="000000" w:themeColor="text1"/>
          <w:sz w:val="20"/>
        </w:rPr>
        <w:t xml:space="preserve">solvent-based polyurethane is required. </w:t>
      </w:r>
    </w:p>
    <w:p w14:paraId="0B9D0DF1" w14:textId="7EBC56EC" w:rsidR="00CC2267" w:rsidRPr="00A97729" w:rsidRDefault="00CC2267" w:rsidP="00CC226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1</w:t>
      </w:r>
      <w:r w:rsidR="00D04F2D" w:rsidRPr="00A97729">
        <w:rPr>
          <w:rFonts w:ascii="Arial" w:hAnsi="Arial"/>
          <w:color w:val="000000" w:themeColor="text1"/>
          <w:sz w:val="20"/>
        </w:rPr>
        <w:t>6</w:t>
      </w:r>
      <w:r w:rsidRPr="00A97729">
        <w:rPr>
          <w:rFonts w:ascii="Arial" w:hAnsi="Arial"/>
          <w:color w:val="000000" w:themeColor="text1"/>
          <w:sz w:val="20"/>
        </w:rPr>
        <w:t>.</w:t>
      </w:r>
      <w:r w:rsidRPr="00A97729">
        <w:rPr>
          <w:rFonts w:ascii="Arial" w:hAnsi="Arial"/>
          <w:color w:val="000000" w:themeColor="text1"/>
          <w:sz w:val="20"/>
        </w:rPr>
        <w:tab/>
        <w:t>EC-9</w:t>
      </w:r>
      <w:r w:rsidR="00E767FB" w:rsidRPr="00A97729">
        <w:rPr>
          <w:rFonts w:ascii="Arial" w:hAnsi="Arial"/>
          <w:color w:val="000000" w:themeColor="text1"/>
          <w:sz w:val="20"/>
        </w:rPr>
        <w:t>5F</w:t>
      </w:r>
      <w:r w:rsidRPr="00A97729">
        <w:rPr>
          <w:rFonts w:ascii="Arial" w:hAnsi="Arial"/>
          <w:color w:val="000000" w:themeColor="text1"/>
          <w:sz w:val="20"/>
        </w:rPr>
        <w:t xml:space="preserve"> </w:t>
      </w:r>
      <w:r w:rsidR="00E767FB" w:rsidRPr="00A97729">
        <w:rPr>
          <w:rFonts w:ascii="Arial" w:hAnsi="Arial"/>
          <w:color w:val="000000" w:themeColor="text1"/>
          <w:sz w:val="20"/>
        </w:rPr>
        <w:t>Flat</w:t>
      </w:r>
      <w:r w:rsidRPr="00A97729">
        <w:rPr>
          <w:rFonts w:ascii="Arial" w:hAnsi="Arial"/>
          <w:color w:val="000000" w:themeColor="text1"/>
          <w:sz w:val="20"/>
        </w:rPr>
        <w:t xml:space="preserve"> Polyurethane Topcoat may be used OVER EC-95</w:t>
      </w:r>
      <w:r w:rsidR="00E767FB" w:rsidRPr="00A97729">
        <w:rPr>
          <w:rFonts w:ascii="Arial" w:hAnsi="Arial"/>
          <w:color w:val="000000" w:themeColor="text1"/>
          <w:sz w:val="20"/>
        </w:rPr>
        <w:t>G</w:t>
      </w:r>
      <w:r w:rsidRPr="00A97729">
        <w:rPr>
          <w:rFonts w:ascii="Arial" w:hAnsi="Arial"/>
          <w:color w:val="000000" w:themeColor="text1"/>
          <w:sz w:val="20"/>
        </w:rPr>
        <w:t xml:space="preserve"> when a </w:t>
      </w:r>
      <w:r w:rsidR="00E767FB" w:rsidRPr="00A97729">
        <w:rPr>
          <w:rFonts w:ascii="Arial" w:hAnsi="Arial"/>
          <w:color w:val="000000" w:themeColor="text1"/>
          <w:sz w:val="20"/>
        </w:rPr>
        <w:t>flat</w:t>
      </w:r>
      <w:r w:rsidRPr="00A97729">
        <w:rPr>
          <w:rFonts w:ascii="Arial" w:hAnsi="Arial"/>
          <w:color w:val="000000" w:themeColor="text1"/>
          <w:sz w:val="20"/>
        </w:rPr>
        <w:t>, solvent-based polyurethane topcoat is required</w:t>
      </w:r>
    </w:p>
    <w:p w14:paraId="232C9053" w14:textId="77777777" w:rsidR="00CC2267" w:rsidRPr="00A97729" w:rsidRDefault="00CC2267" w:rsidP="00CC226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7FA97559" w14:textId="77777777" w:rsidR="0058206E" w:rsidRPr="00A97729" w:rsidRDefault="0058206E" w:rsidP="00CC2267">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color w:val="000000" w:themeColor="text1"/>
          <w:sz w:val="20"/>
        </w:rPr>
      </w:pPr>
      <w:r w:rsidRPr="00A97729">
        <w:rPr>
          <w:rFonts w:ascii="Arial" w:hAnsi="Arial"/>
          <w:b/>
          <w:color w:val="000000" w:themeColor="text1"/>
          <w:sz w:val="20"/>
        </w:rPr>
        <w:t>PART 3</w:t>
      </w:r>
      <w:r w:rsidRPr="00A97729">
        <w:rPr>
          <w:rFonts w:ascii="Arial" w:hAnsi="Arial"/>
          <w:b/>
          <w:color w:val="000000" w:themeColor="text1"/>
          <w:sz w:val="20"/>
        </w:rPr>
        <w:tab/>
        <w:t>EXECUTION</w:t>
      </w:r>
    </w:p>
    <w:p w14:paraId="2307D630"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EB0B6D7"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3.01</w:t>
      </w:r>
      <w:r w:rsidRPr="00A97729">
        <w:rPr>
          <w:rFonts w:ascii="Arial" w:hAnsi="Arial"/>
          <w:color w:val="000000" w:themeColor="text1"/>
          <w:sz w:val="20"/>
        </w:rPr>
        <w:tab/>
        <w:t>EXAMINATION</w:t>
      </w:r>
    </w:p>
    <w:p w14:paraId="5C635A47"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A8B3F84"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t xml:space="preserve">A. </w:t>
      </w:r>
      <w:r w:rsidRPr="00A97729">
        <w:rPr>
          <w:rFonts w:ascii="Arial" w:hAnsi="Arial"/>
          <w:color w:val="000000" w:themeColor="text1"/>
          <w:sz w:val="20"/>
        </w:rPr>
        <w:tab/>
        <w:t>Verification of conditions.</w:t>
      </w:r>
    </w:p>
    <w:p w14:paraId="7B10901A"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1.</w:t>
      </w:r>
      <w:r w:rsidRPr="00A97729">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45753DE4"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2.</w:t>
      </w:r>
      <w:r w:rsidRPr="00A97729">
        <w:rPr>
          <w:rFonts w:ascii="Arial" w:hAnsi="Arial"/>
          <w:color w:val="000000" w:themeColor="text1"/>
          <w:sz w:val="20"/>
        </w:rPr>
        <w:tab/>
        <w:t>Verify that substrates have ¼ inch slope per linear foot.</w:t>
      </w:r>
    </w:p>
    <w:p w14:paraId="3DD424D3"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A97729">
        <w:rPr>
          <w:rFonts w:ascii="Arial" w:hAnsi="Arial"/>
          <w:color w:val="000000" w:themeColor="text1"/>
          <w:sz w:val="20"/>
        </w:rPr>
        <w:tab/>
        <w:t>3.</w:t>
      </w:r>
      <w:r w:rsidRPr="00A97729">
        <w:rPr>
          <w:rFonts w:ascii="Arial" w:hAnsi="Arial"/>
          <w:color w:val="000000" w:themeColor="text1"/>
          <w:sz w:val="20"/>
        </w:rPr>
        <w:tab/>
        <w:t>Before starting work, report in writing to the owner any unsatisfactory conditions.</w:t>
      </w:r>
    </w:p>
    <w:p w14:paraId="0E959A0F"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r>
    </w:p>
    <w:p w14:paraId="1C43D80A"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3.02</w:t>
      </w:r>
      <w:r w:rsidRPr="00A97729">
        <w:rPr>
          <w:rFonts w:ascii="Arial" w:hAnsi="Arial"/>
          <w:color w:val="000000" w:themeColor="text1"/>
          <w:sz w:val="20"/>
        </w:rPr>
        <w:tab/>
        <w:t>SURFACE PREPARATION</w:t>
      </w:r>
    </w:p>
    <w:p w14:paraId="71C3C003"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7DAA1EC2" w14:textId="77777777" w:rsidR="0058206E" w:rsidRPr="00A97729"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t>A.</w:t>
      </w:r>
      <w:r w:rsidRPr="00A97729">
        <w:rPr>
          <w:rFonts w:ascii="Arial" w:hAnsi="Arial"/>
          <w:color w:val="000000" w:themeColor="text1"/>
          <w:sz w:val="20"/>
        </w:rPr>
        <w:tab/>
        <w:t>General:</w:t>
      </w:r>
    </w:p>
    <w:p w14:paraId="026AF96F" w14:textId="77777777" w:rsidR="0058206E" w:rsidRPr="00A97729"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1.</w:t>
      </w:r>
      <w:r w:rsidRPr="00A97729">
        <w:rPr>
          <w:rFonts w:ascii="Arial" w:hAnsi="Arial"/>
          <w:color w:val="000000" w:themeColor="text1"/>
          <w:sz w:val="20"/>
        </w:rPr>
        <w:tab/>
        <w:t>Prepare surfaces using methods recommended by the manufacturer for achieving the best result for the substrate under the project conditions.</w:t>
      </w:r>
    </w:p>
    <w:p w14:paraId="5CEFBBAA" w14:textId="77777777" w:rsidR="0058206E" w:rsidRPr="00A97729"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t>B.</w:t>
      </w:r>
      <w:r w:rsidRPr="00A97729">
        <w:rPr>
          <w:rFonts w:ascii="Arial" w:hAnsi="Arial"/>
          <w:color w:val="000000" w:themeColor="text1"/>
          <w:sz w:val="20"/>
        </w:rPr>
        <w:tab/>
        <w:t>Plywood substrate:</w:t>
      </w:r>
    </w:p>
    <w:p w14:paraId="73FF4645" w14:textId="77777777" w:rsidR="0058206E" w:rsidRPr="00A97729"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 xml:space="preserve">1. </w:t>
      </w:r>
      <w:r w:rsidRPr="00A97729">
        <w:rPr>
          <w:rFonts w:ascii="Arial" w:hAnsi="Arial"/>
          <w:color w:val="000000" w:themeColor="text1"/>
          <w:sz w:val="20"/>
        </w:rPr>
        <w:tab/>
        <w:t xml:space="preserve">Provide minimum </w:t>
      </w:r>
      <w:proofErr w:type="gramStart"/>
      <w:r w:rsidRPr="00A97729">
        <w:rPr>
          <w:rFonts w:ascii="Arial" w:hAnsi="Arial"/>
          <w:color w:val="000000" w:themeColor="text1"/>
          <w:sz w:val="20"/>
        </w:rPr>
        <w:t>5/8 inch</w:t>
      </w:r>
      <w:proofErr w:type="gramEnd"/>
      <w:r w:rsidRPr="00A97729">
        <w:rPr>
          <w:rFonts w:ascii="Arial" w:hAnsi="Arial"/>
          <w:color w:val="000000" w:themeColor="text1"/>
          <w:sz w:val="20"/>
        </w:rPr>
        <w:t xml:space="preserve"> CDX exterior grade plywood.</w:t>
      </w:r>
    </w:p>
    <w:p w14:paraId="2337A9EC" w14:textId="77777777" w:rsidR="0058206E" w:rsidRPr="00A97729"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2.</w:t>
      </w:r>
      <w:r w:rsidRPr="00A97729">
        <w:rPr>
          <w:rFonts w:ascii="Arial" w:hAnsi="Arial"/>
          <w:color w:val="000000" w:themeColor="text1"/>
          <w:sz w:val="20"/>
        </w:rPr>
        <w:tab/>
        <w:t>Plywood shall have a maximum joist span of 16 inches.</w:t>
      </w:r>
    </w:p>
    <w:p w14:paraId="297E8918" w14:textId="77777777" w:rsidR="0058206E" w:rsidRPr="00A97729"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r>
      <w:r w:rsidRPr="00A97729">
        <w:rPr>
          <w:rFonts w:ascii="Arial" w:hAnsi="Arial"/>
          <w:color w:val="000000" w:themeColor="text1"/>
          <w:sz w:val="20"/>
        </w:rPr>
        <w:tab/>
        <w:t>3.</w:t>
      </w:r>
      <w:r w:rsidRPr="00A97729">
        <w:rPr>
          <w:rFonts w:ascii="Arial" w:hAnsi="Arial"/>
          <w:color w:val="000000" w:themeColor="text1"/>
          <w:sz w:val="20"/>
        </w:rPr>
        <w:tab/>
        <w:t xml:space="preserve">Deflection should be less than L/360. </w:t>
      </w:r>
    </w:p>
    <w:p w14:paraId="765E26B2"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4FF77B9"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3.03</w:t>
      </w:r>
      <w:r w:rsidRPr="00A97729">
        <w:rPr>
          <w:rFonts w:ascii="Arial" w:hAnsi="Arial"/>
          <w:color w:val="000000" w:themeColor="text1"/>
          <w:sz w:val="20"/>
        </w:rPr>
        <w:tab/>
        <w:t>INSTALLATION</w:t>
      </w:r>
    </w:p>
    <w:p w14:paraId="27A0ADD4"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A396BA4"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A.</w:t>
      </w:r>
      <w:r w:rsidRPr="00A97729">
        <w:rPr>
          <w:rFonts w:ascii="Arial" w:hAnsi="Arial"/>
          <w:color w:val="000000" w:themeColor="text1"/>
          <w:sz w:val="20"/>
        </w:rPr>
        <w:tab/>
        <w:t>Install coatings in accordance with manufacturer’s instructions.</w:t>
      </w:r>
    </w:p>
    <w:p w14:paraId="67E3534F"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B.</w:t>
      </w:r>
      <w:r w:rsidRPr="00A97729">
        <w:rPr>
          <w:rFonts w:ascii="Arial" w:hAnsi="Arial"/>
          <w:color w:val="000000" w:themeColor="text1"/>
          <w:sz w:val="20"/>
        </w:rPr>
        <w:tab/>
        <w:t>Mix all materials in accordance with manufacturer’s instructions.</w:t>
      </w:r>
    </w:p>
    <w:p w14:paraId="16FFEAA6"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C.</w:t>
      </w:r>
      <w:r w:rsidRPr="00A97729">
        <w:rPr>
          <w:rFonts w:ascii="Arial" w:hAnsi="Arial"/>
          <w:color w:val="000000" w:themeColor="text1"/>
          <w:sz w:val="20"/>
        </w:rPr>
        <w:tab/>
        <w:t>Use application equipment, tools, and techniques in accordance with manufacturer’s instructions.</w:t>
      </w:r>
    </w:p>
    <w:p w14:paraId="72D999D3"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D.</w:t>
      </w:r>
      <w:r w:rsidRPr="00A97729">
        <w:rPr>
          <w:rFonts w:ascii="Arial" w:hAnsi="Arial"/>
          <w:color w:val="000000" w:themeColor="text1"/>
          <w:sz w:val="20"/>
        </w:rPr>
        <w:tab/>
        <w:t xml:space="preserve">Uniformly apply coatings at spread rates and in number of coats to achieve specified coverage. </w:t>
      </w:r>
    </w:p>
    <w:p w14:paraId="20EF2459"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olor w:val="000000" w:themeColor="text1"/>
          <w:sz w:val="20"/>
        </w:rPr>
        <w:t>E.</w:t>
      </w:r>
      <w:r w:rsidRPr="00A97729">
        <w:rPr>
          <w:rFonts w:ascii="Arial" w:hAnsi="Arial"/>
          <w:color w:val="000000" w:themeColor="text1"/>
          <w:sz w:val="20"/>
        </w:rPr>
        <w:tab/>
        <w:t>Adhere to all limitations, instructions, and cautions for pedestrian coatings as stated in the manufacturer’s published literature.</w:t>
      </w:r>
    </w:p>
    <w:p w14:paraId="11522501"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7625375"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A97729">
        <w:rPr>
          <w:rFonts w:ascii="Arial" w:hAnsi="Arial"/>
          <w:color w:val="000000" w:themeColor="text1"/>
          <w:sz w:val="20"/>
        </w:rPr>
        <w:t>3.04</w:t>
      </w:r>
      <w:r w:rsidRPr="00A97729">
        <w:rPr>
          <w:rFonts w:ascii="Arial" w:hAnsi="Arial"/>
          <w:color w:val="000000" w:themeColor="text1"/>
          <w:sz w:val="20"/>
        </w:rPr>
        <w:tab/>
        <w:t>FIELD QUALITY CONTROL</w:t>
      </w:r>
    </w:p>
    <w:p w14:paraId="32287CE8"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64C9C1C"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t>A.</w:t>
      </w:r>
      <w:r w:rsidRPr="00A97729">
        <w:rPr>
          <w:rFonts w:ascii="Arial" w:hAnsi="Arial"/>
          <w:color w:val="000000" w:themeColor="text1"/>
          <w:sz w:val="20"/>
        </w:rPr>
        <w:tab/>
        <w:t>Verify coatings and other materials are as specified.</w:t>
      </w:r>
    </w:p>
    <w:p w14:paraId="540DB11E"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ab/>
        <w:t>B.</w:t>
      </w:r>
      <w:r w:rsidRPr="00A97729">
        <w:rPr>
          <w:rFonts w:ascii="Arial" w:hAnsi="Arial"/>
          <w:color w:val="000000" w:themeColor="text1"/>
          <w:sz w:val="20"/>
        </w:rPr>
        <w:tab/>
        <w:t>Verify coverages and finish of the system as work progresses.</w:t>
      </w:r>
    </w:p>
    <w:p w14:paraId="2C50A8A9"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tab/>
        <w:t>C.</w:t>
      </w:r>
      <w:r w:rsidRPr="00A97729">
        <w:rPr>
          <w:rFonts w:ascii="Arial" w:hAnsi="Arial"/>
          <w:color w:val="000000" w:themeColor="text1"/>
          <w:sz w:val="20"/>
        </w:rPr>
        <w:tab/>
        <w:t>Manufacturer’s representative shall provide technical assistance and guidance for surface preparation and application of coating systems.</w:t>
      </w:r>
    </w:p>
    <w:p w14:paraId="2D63304A"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1405901"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3.05</w:t>
      </w:r>
      <w:r w:rsidRPr="00A97729">
        <w:rPr>
          <w:rFonts w:ascii="Arial" w:hAnsi="Arial"/>
          <w:color w:val="000000" w:themeColor="text1"/>
          <w:sz w:val="20"/>
        </w:rPr>
        <w:tab/>
        <w:t>PROTECTION AND CLEAN-UP</w:t>
      </w:r>
    </w:p>
    <w:p w14:paraId="2CA35833"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17B7865"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97729">
        <w:rPr>
          <w:rFonts w:ascii="Arial" w:hAnsi="Arial"/>
          <w:color w:val="000000" w:themeColor="text1"/>
          <w:sz w:val="20"/>
        </w:rPr>
        <w:lastRenderedPageBreak/>
        <w:tab/>
        <w:t>A.</w:t>
      </w:r>
      <w:r w:rsidRPr="00A97729">
        <w:rPr>
          <w:rFonts w:ascii="Arial" w:hAnsi="Arial"/>
          <w:color w:val="000000" w:themeColor="text1"/>
          <w:sz w:val="20"/>
        </w:rPr>
        <w:tab/>
        <w:t xml:space="preserve">Installation areas must be kept free from traffic and other trades during the application procedure and cure time. </w:t>
      </w:r>
    </w:p>
    <w:p w14:paraId="48C66254"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t>B.</w:t>
      </w:r>
      <w:r w:rsidRPr="00A97729">
        <w:rPr>
          <w:rFonts w:ascii="Arial" w:hAnsi="Arial"/>
          <w:color w:val="000000" w:themeColor="text1"/>
          <w:sz w:val="20"/>
        </w:rPr>
        <w:tab/>
        <w:t>Protect finished surfaces of coating system from damage during construction.</w:t>
      </w:r>
    </w:p>
    <w:p w14:paraId="7DB70DB9"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97729">
        <w:rPr>
          <w:rFonts w:ascii="Arial" w:hAnsi="Arial"/>
          <w:color w:val="000000" w:themeColor="text1"/>
          <w:sz w:val="20"/>
        </w:rPr>
        <w:tab/>
        <w:t>C.</w:t>
      </w:r>
      <w:r w:rsidRPr="00A97729">
        <w:rPr>
          <w:rFonts w:ascii="Arial" w:hAnsi="Arial"/>
          <w:color w:val="000000" w:themeColor="text1"/>
          <w:sz w:val="20"/>
        </w:rPr>
        <w:tab/>
        <w:t>Touch-up, repair or replace damaged coating system after substantial completion.</w:t>
      </w:r>
    </w:p>
    <w:p w14:paraId="729670E8"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97729">
        <w:rPr>
          <w:rFonts w:ascii="Arial" w:hAnsi="Arial"/>
          <w:color w:val="000000" w:themeColor="text1"/>
          <w:sz w:val="20"/>
        </w:rPr>
        <w:tab/>
        <w:t>D.</w:t>
      </w:r>
      <w:r w:rsidRPr="00A97729">
        <w:rPr>
          <w:rFonts w:ascii="Arial" w:hAnsi="Arial"/>
          <w:color w:val="000000" w:themeColor="text1"/>
          <w:sz w:val="20"/>
        </w:rPr>
        <w:tab/>
      </w:r>
      <w:r w:rsidRPr="00A97729">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10767A7B"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97729">
        <w:rPr>
          <w:rFonts w:ascii="Arial" w:hAnsi="Arial" w:cs="Arial"/>
          <w:color w:val="000000" w:themeColor="text1"/>
          <w:sz w:val="20"/>
        </w:rPr>
        <w:t>E.</w:t>
      </w:r>
      <w:r w:rsidRPr="00A97729">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2C458073"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015D855C"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A97729">
        <w:rPr>
          <w:rFonts w:ascii="Arial" w:hAnsi="Arial" w:cs="Arial"/>
          <w:color w:val="000000" w:themeColor="text1"/>
          <w:sz w:val="20"/>
        </w:rPr>
        <w:t>3.06</w:t>
      </w:r>
      <w:r w:rsidRPr="00A97729">
        <w:rPr>
          <w:rFonts w:ascii="Arial" w:hAnsi="Arial" w:cs="Arial"/>
          <w:color w:val="000000" w:themeColor="text1"/>
          <w:sz w:val="20"/>
        </w:rPr>
        <w:tab/>
        <w:t>MAINTENANCE</w:t>
      </w:r>
    </w:p>
    <w:p w14:paraId="7BD1DC21"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A97729">
        <w:rPr>
          <w:rFonts w:ascii="Arial" w:hAnsi="Arial" w:cs="Arial"/>
          <w:color w:val="000000" w:themeColor="text1"/>
          <w:sz w:val="20"/>
        </w:rPr>
        <w:tab/>
      </w:r>
    </w:p>
    <w:p w14:paraId="3CF6E9A8"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97729">
        <w:rPr>
          <w:rFonts w:ascii="Arial" w:hAnsi="Arial" w:cs="Arial"/>
          <w:color w:val="000000" w:themeColor="text1"/>
          <w:sz w:val="20"/>
        </w:rPr>
        <w:tab/>
        <w:t>A.</w:t>
      </w:r>
      <w:r w:rsidRPr="00A97729">
        <w:rPr>
          <w:rFonts w:ascii="Arial" w:hAnsi="Arial" w:cs="Arial"/>
          <w:color w:val="000000" w:themeColor="text1"/>
          <w:sz w:val="20"/>
        </w:rPr>
        <w:tab/>
        <w:t xml:space="preserve">Contractor shall provide to owner, </w:t>
      </w:r>
      <w:proofErr w:type="gramStart"/>
      <w:r w:rsidRPr="00A97729">
        <w:rPr>
          <w:rFonts w:ascii="Arial" w:hAnsi="Arial" w:cs="Arial"/>
          <w:color w:val="000000" w:themeColor="text1"/>
          <w:sz w:val="20"/>
        </w:rPr>
        <w:t>maintenance</w:t>
      </w:r>
      <w:proofErr w:type="gramEnd"/>
      <w:r w:rsidRPr="00A97729">
        <w:rPr>
          <w:rFonts w:ascii="Arial" w:hAnsi="Arial" w:cs="Arial"/>
          <w:color w:val="000000" w:themeColor="text1"/>
          <w:sz w:val="20"/>
        </w:rPr>
        <w:t xml:space="preserve"> and cleaning instructions for the waterproof decking system upon completion of work. Owner is required to clean and maintain the surfaces to maintain manufacturer’s warranty.</w:t>
      </w:r>
    </w:p>
    <w:p w14:paraId="676EA739"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1B1223B4"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21F07CBF"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A97729">
        <w:rPr>
          <w:rFonts w:ascii="Arial" w:hAnsi="Arial"/>
          <w:b/>
          <w:color w:val="000000" w:themeColor="text1"/>
          <w:sz w:val="20"/>
        </w:rPr>
        <w:t>END OF SECTION</w:t>
      </w:r>
    </w:p>
    <w:p w14:paraId="21EE6263"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51412FE1"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4CD6A241"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A97729">
        <w:rPr>
          <w:rFonts w:ascii="Helvetica" w:hAnsi="Helvetica" w:cs="Helvetica"/>
          <w:i/>
          <w:iCs/>
          <w:snapToGrid/>
          <w:color w:val="000000" w:themeColor="text1"/>
          <w:sz w:val="16"/>
          <w:szCs w:val="24"/>
        </w:rPr>
        <w:t xml:space="preserve">This guide specification has been prepared by </w:t>
      </w:r>
      <w:proofErr w:type="spellStart"/>
      <w:r w:rsidRPr="00A97729">
        <w:rPr>
          <w:rFonts w:ascii="Helvetica" w:hAnsi="Helvetica" w:cs="Helvetica"/>
          <w:i/>
          <w:iCs/>
          <w:snapToGrid/>
          <w:color w:val="000000" w:themeColor="text1"/>
          <w:sz w:val="16"/>
          <w:szCs w:val="24"/>
        </w:rPr>
        <w:t>Westcoat</w:t>
      </w:r>
      <w:proofErr w:type="spellEnd"/>
      <w:r w:rsidRPr="00A97729">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611B7772"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75C23677"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36B05C35"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26CE232A"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4D27C7CA" w14:textId="77777777" w:rsidR="0058206E" w:rsidRPr="00A9772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58206E" w:rsidRPr="00A97729" w:rsidSect="0058206E">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ADFA" w14:textId="77777777" w:rsidR="000B3A1B" w:rsidRDefault="000B3A1B">
      <w:r>
        <w:separator/>
      </w:r>
    </w:p>
  </w:endnote>
  <w:endnote w:type="continuationSeparator" w:id="0">
    <w:p w14:paraId="244A270A" w14:textId="77777777" w:rsidR="000B3A1B" w:rsidRDefault="000B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18FC" w14:textId="77777777" w:rsidR="0058206E" w:rsidRDefault="0058206E">
    <w:pPr>
      <w:spacing w:line="240" w:lineRule="exact"/>
    </w:pPr>
  </w:p>
  <w:p w14:paraId="7B7653F5" w14:textId="77777777" w:rsidR="0058206E" w:rsidRDefault="0058206E">
    <w:pPr>
      <w:tabs>
        <w:tab w:val="left" w:pos="-1152"/>
        <w:tab w:val="left" w:pos="-720"/>
        <w:tab w:val="left" w:pos="0"/>
        <w:tab w:val="center" w:pos="4680"/>
        <w:tab w:val="right" w:pos="9360"/>
      </w:tabs>
      <w:rPr>
        <w:rFonts w:ascii="Arial" w:hAnsi="Arial"/>
        <w:sz w:val="20"/>
      </w:rPr>
    </w:pPr>
    <w:r>
      <w:rPr>
        <w:rFonts w:ascii="Arial" w:hAnsi="Arial"/>
        <w:sz w:val="20"/>
      </w:rPr>
      <w:tab/>
      <w:t xml:space="preserve">071813 -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t>Pedestrian Traffic Coatings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713F" w14:textId="77777777" w:rsidR="000B3A1B" w:rsidRDefault="000B3A1B">
      <w:r>
        <w:separator/>
      </w:r>
    </w:p>
  </w:footnote>
  <w:footnote w:type="continuationSeparator" w:id="0">
    <w:p w14:paraId="400AEEF5" w14:textId="77777777" w:rsidR="000B3A1B" w:rsidRDefault="000B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15:restartNumberingAfterBreak="0">
    <w:nsid w:val="78620DC3"/>
    <w:multiLevelType w:val="hybridMultilevel"/>
    <w:tmpl w:val="6866A7D6"/>
    <w:lvl w:ilvl="0" w:tplc="04090015">
      <w:start w:val="1"/>
      <w:numFmt w:val="upperLetter"/>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num w:numId="1" w16cid:durableId="1222137856">
    <w:abstractNumId w:val="11"/>
  </w:num>
  <w:num w:numId="2" w16cid:durableId="884289403">
    <w:abstractNumId w:val="13"/>
  </w:num>
  <w:num w:numId="3" w16cid:durableId="1553035936">
    <w:abstractNumId w:val="9"/>
  </w:num>
  <w:num w:numId="4" w16cid:durableId="1819764722">
    <w:abstractNumId w:val="1"/>
  </w:num>
  <w:num w:numId="5" w16cid:durableId="1262761016">
    <w:abstractNumId w:val="2"/>
  </w:num>
  <w:num w:numId="6" w16cid:durableId="188688198">
    <w:abstractNumId w:val="0"/>
  </w:num>
  <w:num w:numId="7" w16cid:durableId="1285041786">
    <w:abstractNumId w:val="3"/>
  </w:num>
  <w:num w:numId="8" w16cid:durableId="178542259">
    <w:abstractNumId w:val="4"/>
  </w:num>
  <w:num w:numId="9" w16cid:durableId="418020638">
    <w:abstractNumId w:val="5"/>
  </w:num>
  <w:num w:numId="10" w16cid:durableId="2081754670">
    <w:abstractNumId w:val="6"/>
  </w:num>
  <w:num w:numId="11" w16cid:durableId="327487033">
    <w:abstractNumId w:val="7"/>
  </w:num>
  <w:num w:numId="12" w16cid:durableId="1564753026">
    <w:abstractNumId w:val="8"/>
  </w:num>
  <w:num w:numId="13" w16cid:durableId="260380348">
    <w:abstractNumId w:val="10"/>
  </w:num>
  <w:num w:numId="14" w16cid:durableId="1672827597">
    <w:abstractNumId w:val="12"/>
  </w:num>
  <w:num w:numId="15" w16cid:durableId="293026483">
    <w:abstractNumId w:val="14"/>
  </w:num>
  <w:num w:numId="16" w16cid:durableId="2105764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77347"/>
    <w:rsid w:val="000B3A1B"/>
    <w:rsid w:val="001378A4"/>
    <w:rsid w:val="0014170E"/>
    <w:rsid w:val="0015663B"/>
    <w:rsid w:val="00157FA2"/>
    <w:rsid w:val="00176A35"/>
    <w:rsid w:val="001D6C33"/>
    <w:rsid w:val="002064EE"/>
    <w:rsid w:val="00260193"/>
    <w:rsid w:val="002638CA"/>
    <w:rsid w:val="00270704"/>
    <w:rsid w:val="00275465"/>
    <w:rsid w:val="00313299"/>
    <w:rsid w:val="00370F32"/>
    <w:rsid w:val="003962B0"/>
    <w:rsid w:val="003A619A"/>
    <w:rsid w:val="003A6BCA"/>
    <w:rsid w:val="003A7F06"/>
    <w:rsid w:val="003D1AB9"/>
    <w:rsid w:val="003D5BBE"/>
    <w:rsid w:val="003E12BC"/>
    <w:rsid w:val="00460E4E"/>
    <w:rsid w:val="004B505A"/>
    <w:rsid w:val="004E7EB8"/>
    <w:rsid w:val="00511542"/>
    <w:rsid w:val="00514DC1"/>
    <w:rsid w:val="005155BA"/>
    <w:rsid w:val="0058206E"/>
    <w:rsid w:val="005F00F8"/>
    <w:rsid w:val="005F506B"/>
    <w:rsid w:val="00617D74"/>
    <w:rsid w:val="0062756A"/>
    <w:rsid w:val="006310B4"/>
    <w:rsid w:val="006963B3"/>
    <w:rsid w:val="006B504C"/>
    <w:rsid w:val="006F3B5A"/>
    <w:rsid w:val="00705976"/>
    <w:rsid w:val="007417D3"/>
    <w:rsid w:val="00791299"/>
    <w:rsid w:val="00791BE7"/>
    <w:rsid w:val="00796D7D"/>
    <w:rsid w:val="007A5F1D"/>
    <w:rsid w:val="007C5103"/>
    <w:rsid w:val="0094679B"/>
    <w:rsid w:val="00A37022"/>
    <w:rsid w:val="00A558C9"/>
    <w:rsid w:val="00A72CDF"/>
    <w:rsid w:val="00A97729"/>
    <w:rsid w:val="00B677C0"/>
    <w:rsid w:val="00BC3D07"/>
    <w:rsid w:val="00C5191F"/>
    <w:rsid w:val="00C519C7"/>
    <w:rsid w:val="00C60172"/>
    <w:rsid w:val="00CB2303"/>
    <w:rsid w:val="00CC2267"/>
    <w:rsid w:val="00CE3841"/>
    <w:rsid w:val="00D04F2D"/>
    <w:rsid w:val="00D17C52"/>
    <w:rsid w:val="00D45F13"/>
    <w:rsid w:val="00D90EDF"/>
    <w:rsid w:val="00D96795"/>
    <w:rsid w:val="00D97D94"/>
    <w:rsid w:val="00DA07C8"/>
    <w:rsid w:val="00DE0E71"/>
    <w:rsid w:val="00E21E4F"/>
    <w:rsid w:val="00E632DC"/>
    <w:rsid w:val="00E767FB"/>
    <w:rsid w:val="00ED3A64"/>
    <w:rsid w:val="00F249D3"/>
    <w:rsid w:val="00F25B33"/>
    <w:rsid w:val="00F701EB"/>
    <w:rsid w:val="00FC30C7"/>
    <w:rsid w:val="00FD1918"/>
    <w:rsid w:val="00FD31B7"/>
    <w:rsid w:val="00FF447A"/>
    <w:rsid w:val="00FF63C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14767"/>
  <w15:chartTrackingRefBased/>
  <w15:docId w15:val="{E6A0813C-3DE7-254C-84E2-9782A3B0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qFormat/>
    <w:rsid w:val="00ED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1087">
      <w:bodyDiv w:val="1"/>
      <w:marLeft w:val="0"/>
      <w:marRight w:val="0"/>
      <w:marTop w:val="0"/>
      <w:marBottom w:val="0"/>
      <w:divBdr>
        <w:top w:val="none" w:sz="0" w:space="0" w:color="auto"/>
        <w:left w:val="none" w:sz="0" w:space="0" w:color="auto"/>
        <w:bottom w:val="none" w:sz="0" w:space="0" w:color="auto"/>
        <w:right w:val="none" w:sz="0" w:space="0" w:color="auto"/>
      </w:divBdr>
    </w:div>
    <w:div w:id="664675033">
      <w:bodyDiv w:val="1"/>
      <w:marLeft w:val="0"/>
      <w:marRight w:val="0"/>
      <w:marTop w:val="0"/>
      <w:marBottom w:val="0"/>
      <w:divBdr>
        <w:top w:val="none" w:sz="0" w:space="0" w:color="auto"/>
        <w:left w:val="none" w:sz="0" w:space="0" w:color="auto"/>
        <w:bottom w:val="none" w:sz="0" w:space="0" w:color="auto"/>
        <w:right w:val="none" w:sz="0" w:space="0" w:color="auto"/>
      </w:divBdr>
    </w:div>
    <w:div w:id="926426481">
      <w:bodyDiv w:val="1"/>
      <w:marLeft w:val="0"/>
      <w:marRight w:val="0"/>
      <w:marTop w:val="0"/>
      <w:marBottom w:val="0"/>
      <w:divBdr>
        <w:top w:val="none" w:sz="0" w:space="0" w:color="auto"/>
        <w:left w:val="none" w:sz="0" w:space="0" w:color="auto"/>
        <w:bottom w:val="none" w:sz="0" w:space="0" w:color="auto"/>
        <w:right w:val="none" w:sz="0" w:space="0" w:color="auto"/>
      </w:divBdr>
    </w:div>
    <w:div w:id="1009021319">
      <w:bodyDiv w:val="1"/>
      <w:marLeft w:val="0"/>
      <w:marRight w:val="0"/>
      <w:marTop w:val="0"/>
      <w:marBottom w:val="0"/>
      <w:divBdr>
        <w:top w:val="none" w:sz="0" w:space="0" w:color="auto"/>
        <w:left w:val="none" w:sz="0" w:space="0" w:color="auto"/>
        <w:bottom w:val="none" w:sz="0" w:space="0" w:color="auto"/>
        <w:right w:val="none" w:sz="0" w:space="0" w:color="auto"/>
      </w:divBdr>
    </w:div>
    <w:div w:id="1806652788">
      <w:bodyDiv w:val="1"/>
      <w:marLeft w:val="0"/>
      <w:marRight w:val="0"/>
      <w:marTop w:val="0"/>
      <w:marBottom w:val="0"/>
      <w:divBdr>
        <w:top w:val="none" w:sz="0" w:space="0" w:color="auto"/>
        <w:left w:val="none" w:sz="0" w:space="0" w:color="auto"/>
        <w:bottom w:val="none" w:sz="0" w:space="0" w:color="auto"/>
        <w:right w:val="none" w:sz="0" w:space="0" w:color="auto"/>
      </w:divBdr>
    </w:div>
    <w:div w:id="1828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C7FBA-78E3-4FB2-B32D-252E0C858D33}"/>
</file>

<file path=customXml/itemProps2.xml><?xml version="1.0" encoding="utf-8"?>
<ds:datastoreItem xmlns:ds="http://schemas.openxmlformats.org/officeDocument/2006/customXml" ds:itemID="{D0987276-ED27-4A4E-9CCA-E6DF88BBB92E}">
  <ds:schemaRefs>
    <ds:schemaRef ds:uri="http://schemas.microsoft.com/sharepoint/v3/contenttype/forms"/>
  </ds:schemaRefs>
</ds:datastoreItem>
</file>

<file path=customXml/itemProps3.xml><?xml version="1.0" encoding="utf-8"?>
<ds:datastoreItem xmlns:ds="http://schemas.openxmlformats.org/officeDocument/2006/customXml" ds:itemID="{2E8A1B06-81C8-4EF9-8752-E4EBADD6F9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ALX Custom Finish Pedestrian Traffic Coating Waterproofing CSI Specification – Westcoat Specialty Coating Systems  </vt:lpstr>
    </vt:vector>
  </TitlesOfParts>
  <Manager/>
  <Company/>
  <LinksUpToDate>false</LinksUpToDate>
  <CharactersWithSpaces>12715</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ALX Custom Finish Pedestrian Traffic Coating Waterproofing CSI Specification – Westcoat Specialty Coating Systems  </dc:title>
  <dc:subject/>
  <dc:creator>Westcoat Specialty Coating Systems </dc:creator>
  <cp:keywords>alx, custom finish, pedestrian traffic coating, waterproofing, csi specification, westcoat</cp:keywords>
  <dc:description/>
  <cp:lastModifiedBy>Todd Cook</cp:lastModifiedBy>
  <cp:revision>4</cp:revision>
  <cp:lastPrinted>2019-05-01T17:33:00Z</cp:lastPrinted>
  <dcterms:created xsi:type="dcterms:W3CDTF">2022-05-06T22:05:00Z</dcterms:created>
  <dcterms:modified xsi:type="dcterms:W3CDTF">2022-05-18T18:12:00Z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