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9231D" w14:textId="77777777" w:rsidR="00100D31" w:rsidRDefault="00BB2910" w:rsidP="00BB2910">
      <w:pPr>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bookmarkStart w:id="0" w:name="_GoBack"/>
      <w:bookmarkEnd w:id="0"/>
      <w:r>
        <w:rPr>
          <w:rFonts w:ascii="Arial" w:hAnsi="Arial"/>
          <w:noProof/>
          <w:sz w:val="20"/>
        </w:rPr>
        <w:drawing>
          <wp:inline distT="0" distB="0" distL="0" distR="0" wp14:anchorId="40B8B834" wp14:editId="097F6C79">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9"/>
                    <a:stretch>
                      <a:fillRect/>
                    </a:stretch>
                  </pic:blipFill>
                  <pic:spPr>
                    <a:xfrm>
                      <a:off x="0" y="0"/>
                      <a:ext cx="6126480" cy="540385"/>
                    </a:xfrm>
                    <a:prstGeom prst="rect">
                      <a:avLst/>
                    </a:prstGeom>
                  </pic:spPr>
                </pic:pic>
              </a:graphicData>
            </a:graphic>
          </wp:inline>
        </w:drawing>
      </w:r>
    </w:p>
    <w:p w14:paraId="08B4BF7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0FBEEBB5" w14:textId="77777777" w:rsidR="00115F9F" w:rsidRPr="00DA7081" w:rsidRDefault="00115F9F" w:rsidP="00115F9F">
      <w:pPr>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DA7081">
        <w:rPr>
          <w:rFonts w:ascii="Arial" w:hAnsi="Arial"/>
          <w:color w:val="000000" w:themeColor="text1"/>
          <w:sz w:val="20"/>
        </w:rPr>
        <w:t>SECTION 096119</w:t>
      </w:r>
    </w:p>
    <w:p w14:paraId="2A652BB6" w14:textId="77777777" w:rsidR="00115F9F" w:rsidRPr="00DA7081" w:rsidRDefault="00115F9F"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064ABE5C" w14:textId="77777777" w:rsidR="00115F9F" w:rsidRPr="00DA7081" w:rsidRDefault="00115F9F"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DA7081">
        <w:rPr>
          <w:rFonts w:ascii="Arial" w:hAnsi="Arial"/>
          <w:color w:val="000000" w:themeColor="text1"/>
          <w:sz w:val="20"/>
        </w:rPr>
        <w:t>CONCRETE FLOOR STAINING</w:t>
      </w:r>
    </w:p>
    <w:p w14:paraId="30314A20"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6DF5860A" w14:textId="77777777" w:rsidR="00100D31" w:rsidRDefault="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F24145B" w14:textId="77777777" w:rsidR="00100D31" w:rsidRPr="00D50E5F"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262DE87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3BC50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7202159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03850B"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stained concrete floor system that meet the requirements for specific use indicated in the contract documents. Include all applicable substrate testing, surface preparation, and detail work. </w:t>
      </w:r>
    </w:p>
    <w:p w14:paraId="0313D79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B4227C7"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23FCBD10"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0360D37" w14:textId="77777777" w:rsidR="00115F9F" w:rsidRDefault="00115F9F"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54A5C25B" w14:textId="77777777" w:rsidR="00115F9F" w:rsidRPr="00DA7081" w:rsidRDefault="00115F9F"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DA7081">
        <w:rPr>
          <w:rFonts w:ascii="Arial" w:hAnsi="Arial"/>
          <w:color w:val="000000" w:themeColor="text1"/>
          <w:sz w:val="20"/>
        </w:rPr>
        <w:t>B.</w:t>
      </w:r>
      <w:r w:rsidRPr="00DA7081">
        <w:rPr>
          <w:rFonts w:ascii="Arial" w:hAnsi="Arial"/>
          <w:color w:val="000000" w:themeColor="text1"/>
          <w:sz w:val="20"/>
        </w:rPr>
        <w:tab/>
        <w:t>Section 099723 – Concrete Sealers and Coatings</w:t>
      </w:r>
    </w:p>
    <w:p w14:paraId="761E12EB" w14:textId="18BE658E" w:rsidR="00115F9F" w:rsidRDefault="00115F9F"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DA7081">
        <w:rPr>
          <w:rFonts w:ascii="Arial" w:hAnsi="Arial"/>
          <w:color w:val="000000" w:themeColor="text1"/>
          <w:sz w:val="20"/>
        </w:rPr>
        <w:t xml:space="preserve">C. </w:t>
      </w:r>
      <w:r w:rsidRPr="00DA7081">
        <w:rPr>
          <w:rFonts w:ascii="Arial" w:hAnsi="Arial"/>
          <w:color w:val="000000" w:themeColor="text1"/>
          <w:sz w:val="20"/>
        </w:rPr>
        <w:tab/>
        <w:t>Section 030130 – Maintenance of Cast-In-Place Concrete</w:t>
      </w:r>
    </w:p>
    <w:p w14:paraId="5B4AAF82" w14:textId="01ABE129" w:rsidR="000C08B9" w:rsidRPr="00533BF9" w:rsidRDefault="000C08B9" w:rsidP="00115F9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533BF9">
        <w:rPr>
          <w:rFonts w:ascii="Arial" w:hAnsi="Arial"/>
          <w:color w:val="000000" w:themeColor="text1"/>
          <w:sz w:val="20"/>
        </w:rPr>
        <w:t>D.</w:t>
      </w:r>
      <w:r w:rsidRPr="00533BF9">
        <w:rPr>
          <w:rFonts w:ascii="Arial" w:hAnsi="Arial"/>
          <w:color w:val="000000" w:themeColor="text1"/>
          <w:sz w:val="20"/>
        </w:rPr>
        <w:tab/>
        <w:t>Section 099723 – Concrete Sealers</w:t>
      </w:r>
    </w:p>
    <w:p w14:paraId="536E094B"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F676A52"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7D66B117" w14:textId="77777777" w:rsidR="00100D31" w:rsidRDefault="00100D31" w:rsidP="00100D31">
      <w:pPr>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67A4AF5F" w14:textId="77777777" w:rsidR="00100D31" w:rsidRDefault="00100D31" w:rsidP="00100D31">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33E8BEA2"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02E60EA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4ECC6F7C"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13DDD3F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4018CAF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122F870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445CDA5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930DC3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27C6AE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1A1D88EB"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stained concrete floor system shall be manufactured and provided by a single manufacturer to ensure compatibility and proper bonding. </w:t>
      </w:r>
    </w:p>
    <w:p w14:paraId="7A1A5BE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6044F0DB" w14:textId="77777777" w:rsidR="00100D31" w:rsidRDefault="00100D31" w:rsidP="00100D31">
      <w:pPr>
        <w:keepNext/>
        <w:keepLines/>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years experience installing concrete floor coatings similar to that which is required for this project and who is acceptable to the manufacturer. </w:t>
      </w:r>
    </w:p>
    <w:p w14:paraId="4FD8DB19" w14:textId="77777777" w:rsidR="00100D31" w:rsidRDefault="00100D31" w:rsidP="00100D31">
      <w:pPr>
        <w:keepLines/>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4D5A2A3E" w14:textId="77777777" w:rsidR="00100D31" w:rsidRPr="00DA57A5" w:rsidRDefault="00100D31" w:rsidP="00100D31">
      <w:pPr>
        <w:keepLines/>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1713766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60B1F3C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25E2197F"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6DF8EEC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01EE549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2F2FF32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5D901841"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6.</w:t>
      </w:r>
      <w:r>
        <w:rPr>
          <w:rFonts w:ascii="Arial" w:hAnsi="Arial"/>
          <w:sz w:val="20"/>
        </w:rPr>
        <w:tab/>
        <w:t>Cleaning.</w:t>
      </w:r>
    </w:p>
    <w:p w14:paraId="7BFF547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Protection of coating system.</w:t>
      </w:r>
    </w:p>
    <w:p w14:paraId="0D587E27"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Repair of coating system.</w:t>
      </w:r>
    </w:p>
    <w:p w14:paraId="16EC49B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01D4465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79AA00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11F9865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A3434C"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0E597AFA"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19CF7D6C" w14:textId="77777777" w:rsidR="00100D31" w:rsidRPr="00016BE9"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480B5F57"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5574E7"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2472BC21"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0A7FB5A" w14:textId="77777777" w:rsidR="00100D31" w:rsidRPr="00DA7081" w:rsidRDefault="00100D31" w:rsidP="0069780D">
      <w:pPr>
        <w:pStyle w:val="ListParagraph"/>
        <w:numPr>
          <w:ilvl w:val="0"/>
          <w:numId w:val="14"/>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DA7081">
        <w:rPr>
          <w:rFonts w:ascii="Arial" w:hAnsi="Arial"/>
          <w:sz w:val="20"/>
        </w:rPr>
        <w:t>Maintain environmental conditions (temperature, humidity, and ventilation) within the limits recommended by the manufacturer.</w:t>
      </w:r>
      <w:r w:rsidRPr="00DA7081">
        <w:rPr>
          <w:rFonts w:ascii="Arial" w:hAnsi="Arial" w:cs="Arial"/>
          <w:sz w:val="20"/>
        </w:rPr>
        <w:t xml:space="preserve"> </w:t>
      </w:r>
    </w:p>
    <w:p w14:paraId="2762A2D5" w14:textId="36499766" w:rsidR="0069780D" w:rsidRPr="00DA7081" w:rsidRDefault="0069780D" w:rsidP="00DA708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s="Arial"/>
          <w:sz w:val="20"/>
        </w:rPr>
      </w:pPr>
      <w:r w:rsidRPr="00DA7081">
        <w:rPr>
          <w:rFonts w:ascii="Arial" w:hAnsi="Arial" w:cs="Arial"/>
          <w:sz w:val="20"/>
        </w:rPr>
        <w:t>B.</w:t>
      </w:r>
      <w:r w:rsidRPr="00DA7081">
        <w:rPr>
          <w:rFonts w:ascii="Arial" w:hAnsi="Arial" w:cs="Arial"/>
          <w:sz w:val="20"/>
        </w:rPr>
        <w:tab/>
        <w:t xml:space="preserve">All concrete should be tested for moisture before applying a seamless coating. If moisture emissions exceed 5 lbs/1000 square feet (ASTM F1869) or if the relative humidity (RH) exceeds 75% (ASTM F2170), </w:t>
      </w:r>
      <w:r w:rsidR="00A2762E">
        <w:rPr>
          <w:rFonts w:ascii="Arial" w:hAnsi="Arial" w:cs="Arial"/>
          <w:color w:val="000000" w:themeColor="text1"/>
          <w:sz w:val="20"/>
        </w:rPr>
        <w:t>contact the manufacturer before application</w:t>
      </w:r>
      <w:r w:rsidRPr="00DA7081">
        <w:rPr>
          <w:rFonts w:ascii="Arial" w:hAnsi="Arial" w:cs="Arial"/>
          <w:sz w:val="20"/>
        </w:rPr>
        <w:t>.</w:t>
      </w:r>
    </w:p>
    <w:p w14:paraId="0E0D97E1" w14:textId="77777777" w:rsidR="0069780D" w:rsidRPr="00DA7081" w:rsidRDefault="0069780D" w:rsidP="0069780D">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DA7081">
        <w:rPr>
          <w:rFonts w:ascii="Arial" w:hAnsi="Arial" w:cs="Arial"/>
          <w:sz w:val="20"/>
        </w:rPr>
        <w:tab/>
        <w:t>C.</w:t>
      </w:r>
      <w:r w:rsidRPr="00DA7081">
        <w:rPr>
          <w:rFonts w:ascii="Arial" w:hAnsi="Arial" w:cs="Arial"/>
          <w:sz w:val="20"/>
        </w:rPr>
        <w:tab/>
        <w:t>Concrete must be at least 2500 psi.</w:t>
      </w:r>
    </w:p>
    <w:p w14:paraId="3A8845B1" w14:textId="77777777" w:rsidR="0069780D" w:rsidRPr="0069780D" w:rsidRDefault="0069780D" w:rsidP="0069780D">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DA7081">
        <w:rPr>
          <w:rFonts w:ascii="Arial" w:hAnsi="Arial" w:cs="Arial"/>
          <w:sz w:val="20"/>
        </w:rPr>
        <w:tab/>
        <w:t>D.</w:t>
      </w:r>
      <w:r w:rsidRPr="00DA7081">
        <w:rPr>
          <w:rFonts w:ascii="Arial" w:hAnsi="Arial" w:cs="Arial"/>
          <w:sz w:val="20"/>
        </w:rPr>
        <w:tab/>
        <w:t>Concrete must be cured for a minimum of 28 days before coating is applied</w:t>
      </w:r>
    </w:p>
    <w:p w14:paraId="18E65E8F" w14:textId="77777777" w:rsidR="00100D31" w:rsidRPr="00016BE9"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69780D">
        <w:rPr>
          <w:rFonts w:ascii="Arial" w:hAnsi="Arial" w:cs="Arial"/>
          <w:sz w:val="20"/>
        </w:rPr>
        <w:t>E</w:t>
      </w:r>
      <w:r>
        <w:rPr>
          <w:rFonts w:ascii="Arial" w:hAnsi="Arial" w:cs="Arial"/>
          <w:sz w:val="20"/>
        </w:rPr>
        <w:t>.</w:t>
      </w:r>
      <w:r>
        <w:rPr>
          <w:rFonts w:ascii="Arial" w:hAnsi="Arial" w:cs="Arial"/>
          <w:sz w:val="20"/>
        </w:rPr>
        <w:tab/>
        <w:t>Schedule coating work to avoid excessive dust and airborne contaminates. Protect work areas from excessive dust and airborne contaminates during coating application.</w:t>
      </w:r>
    </w:p>
    <w:p w14:paraId="58C663D2"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69780D">
        <w:rPr>
          <w:rFonts w:ascii="Arial" w:hAnsi="Arial"/>
          <w:sz w:val="20"/>
        </w:rPr>
        <w:t>F</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4DF06141"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9CFDF0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6AB8594" w14:textId="77777777" w:rsidR="00100D31" w:rsidRPr="00D50E5F"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0D30528A"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DB2E7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20920C6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F3AE35" w14:textId="06A8AA7B" w:rsidR="00100D31" w:rsidRPr="00DA7081" w:rsidRDefault="00100D31" w:rsidP="00BB2910">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r>
      <w:r w:rsidRPr="00DA7081">
        <w:rPr>
          <w:rFonts w:ascii="Arial" w:hAnsi="Arial"/>
          <w:sz w:val="20"/>
        </w:rPr>
        <w:t xml:space="preserve">Acceptable manufacturer: Westcoat Specialty Coatings; </w:t>
      </w:r>
      <w:r w:rsidR="00BB2910" w:rsidRPr="00DA7081">
        <w:rPr>
          <w:rFonts w:ascii="Arial" w:hAnsi="Arial"/>
          <w:sz w:val="20"/>
        </w:rPr>
        <w:t>4007 Lockridge Street</w:t>
      </w:r>
      <w:r w:rsidRPr="00DA7081">
        <w:rPr>
          <w:rFonts w:ascii="Arial" w:hAnsi="Arial"/>
          <w:sz w:val="20"/>
        </w:rPr>
        <w:t xml:space="preserve">, San Diego, CA 92102. Telephone 800-250-4519. Fax </w:t>
      </w:r>
      <w:r w:rsidR="00BB2910" w:rsidRPr="00DA7081">
        <w:rPr>
          <w:rFonts w:ascii="Arial" w:hAnsi="Arial"/>
          <w:sz w:val="20"/>
        </w:rPr>
        <w:t>619-255-7187</w:t>
      </w:r>
      <w:r w:rsidRPr="00DA7081">
        <w:rPr>
          <w:rFonts w:ascii="Arial" w:hAnsi="Arial"/>
          <w:sz w:val="20"/>
        </w:rPr>
        <w:t>. Web</w:t>
      </w:r>
      <w:r w:rsidR="009B26E3">
        <w:rPr>
          <w:rFonts w:ascii="Arial" w:hAnsi="Arial"/>
          <w:sz w:val="20"/>
        </w:rPr>
        <w:t>s</w:t>
      </w:r>
      <w:r w:rsidRPr="00DA7081">
        <w:rPr>
          <w:rFonts w:ascii="Arial" w:hAnsi="Arial"/>
          <w:sz w:val="20"/>
        </w:rPr>
        <w:t>ite: www.westcoat.com.</w:t>
      </w:r>
    </w:p>
    <w:p w14:paraId="286EDD5B" w14:textId="77777777" w:rsidR="00100D31" w:rsidRPr="00DA708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02EA514"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DA7081">
        <w:rPr>
          <w:rFonts w:ascii="Arial" w:hAnsi="Arial"/>
          <w:sz w:val="20"/>
        </w:rPr>
        <w:t>2.02</w:t>
      </w:r>
      <w:r w:rsidRPr="00DA7081">
        <w:rPr>
          <w:rFonts w:ascii="Arial" w:hAnsi="Arial"/>
          <w:sz w:val="20"/>
        </w:rPr>
        <w:tab/>
        <w:t>MATERIALS</w:t>
      </w:r>
    </w:p>
    <w:p w14:paraId="587FD2DF"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AC9905A"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     As basis of design Westcoat Acid Stain Prep and Seal System (no substitutions will be accepted): A process of preparing exterior concrete and applying acid based stain and sealer.</w:t>
      </w:r>
    </w:p>
    <w:p w14:paraId="61B39047"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0B2EDDA"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2B5B99EA" w14:textId="77777777" w:rsidR="00100D31" w:rsidRPr="003C251E" w:rsidRDefault="00100D31" w:rsidP="00100D31">
      <w:pPr>
        <w:tabs>
          <w:tab w:val="left" w:pos="1440"/>
        </w:tabs>
        <w:ind w:left="540" w:right="-270" w:hanging="540"/>
        <w:rPr>
          <w:rFonts w:ascii="Arial" w:hAnsi="Arial" w:cs="Arial"/>
          <w:sz w:val="20"/>
        </w:rPr>
      </w:pPr>
    </w:p>
    <w:p w14:paraId="742C780D"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Acid Stain Prep and Seal System: Acid-based concrete stain and seal.</w:t>
      </w:r>
    </w:p>
    <w:p w14:paraId="690686F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Stain: SC-30 Acid Stain 200 to 400 square feet per gallon.</w:t>
      </w:r>
    </w:p>
    <w:p w14:paraId="3A741EC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 xml:space="preserve">Rinse: Once surface has reacted and dried, scrub, mop, and rinse with water to remove residue. Repeat rinse on stained surface 2-3 times until all residue is removed. </w:t>
      </w:r>
    </w:p>
    <w:p w14:paraId="13CD6D7F"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3.</w:t>
      </w:r>
      <w:r>
        <w:rPr>
          <w:rFonts w:ascii="Arial" w:hAnsi="Arial"/>
          <w:sz w:val="20"/>
        </w:rPr>
        <w:tab/>
        <w:t>Topcoat: SC-</w:t>
      </w:r>
      <w:r w:rsidR="00BB2910">
        <w:rPr>
          <w:rFonts w:ascii="Arial" w:hAnsi="Arial"/>
          <w:sz w:val="20"/>
        </w:rPr>
        <w:t>70</w:t>
      </w:r>
      <w:r>
        <w:rPr>
          <w:rFonts w:ascii="Arial" w:hAnsi="Arial"/>
          <w:sz w:val="20"/>
        </w:rPr>
        <w:t xml:space="preserve"> Acrylic Laquer Sealer 200-300 square feet per gallon.</w:t>
      </w:r>
    </w:p>
    <w:p w14:paraId="4AEE534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33FD1F09" w14:textId="77777777" w:rsidR="00100D31" w:rsidRDefault="00100D31" w:rsidP="00100D31">
      <w:pPr>
        <w:tabs>
          <w:tab w:val="left" w:pos="1440"/>
        </w:tabs>
        <w:ind w:right="-270"/>
        <w:rPr>
          <w:rFonts w:ascii="Arial" w:hAnsi="Arial"/>
          <w:sz w:val="20"/>
        </w:rPr>
      </w:pPr>
      <w:r>
        <w:rPr>
          <w:rFonts w:ascii="Arial" w:hAnsi="Arial"/>
          <w:sz w:val="20"/>
        </w:rPr>
        <w:t>2.04   ACCESSORIES</w:t>
      </w:r>
    </w:p>
    <w:p w14:paraId="109C731D" w14:textId="77777777" w:rsidR="00100D31" w:rsidRDefault="00100D31" w:rsidP="00100D31">
      <w:pPr>
        <w:tabs>
          <w:tab w:val="left" w:pos="1440"/>
        </w:tabs>
        <w:ind w:right="-270"/>
        <w:rPr>
          <w:rFonts w:ascii="Arial" w:hAnsi="Arial"/>
          <w:sz w:val="20"/>
        </w:rPr>
      </w:pPr>
    </w:p>
    <w:p w14:paraId="5CF8E70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53C3693B" w14:textId="46004CDB"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sidRPr="00F530E7">
        <w:rPr>
          <w:rFonts w:ascii="Arial" w:hAnsi="Arial"/>
          <w:color w:val="000000" w:themeColor="text1"/>
          <w:sz w:val="20"/>
        </w:rPr>
        <w:tab/>
        <w:t>1.</w:t>
      </w:r>
      <w:r w:rsidRPr="00F530E7">
        <w:rPr>
          <w:rFonts w:ascii="Arial" w:hAnsi="Arial"/>
          <w:color w:val="000000" w:themeColor="text1"/>
          <w:sz w:val="20"/>
        </w:rPr>
        <w:tab/>
      </w:r>
      <w:r w:rsidR="009B26E3">
        <w:rPr>
          <w:rFonts w:ascii="Arial" w:hAnsi="Arial"/>
          <w:color w:val="000000" w:themeColor="text1"/>
          <w:sz w:val="20"/>
        </w:rPr>
        <w:t xml:space="preserve">Concrete repairs can be made with </w:t>
      </w:r>
      <w:r w:rsidR="009B26E3" w:rsidRPr="00371007">
        <w:rPr>
          <w:rFonts w:ascii="Arial" w:hAnsi="Arial"/>
          <w:color w:val="000000" w:themeColor="text1"/>
          <w:sz w:val="20"/>
        </w:rPr>
        <w:t>TC-23 Mortar Mix</w:t>
      </w:r>
      <w:r w:rsidR="009B26E3">
        <w:rPr>
          <w:rFonts w:ascii="Arial" w:hAnsi="Arial"/>
          <w:color w:val="000000" w:themeColor="text1"/>
          <w:sz w:val="20"/>
        </w:rPr>
        <w:t xml:space="preserve"> as needed</w:t>
      </w:r>
      <w:r w:rsidR="009B26E3" w:rsidRPr="00371007">
        <w:rPr>
          <w:rFonts w:ascii="Arial" w:hAnsi="Arial"/>
          <w:color w:val="000000" w:themeColor="text1"/>
          <w:sz w:val="20"/>
        </w:rPr>
        <w:t>.</w:t>
      </w:r>
    </w:p>
    <w:p w14:paraId="0AA8E20A" w14:textId="1B542884"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 xml:space="preserve">Optional aggregate shall be CA-30 </w:t>
      </w:r>
      <w:r w:rsidR="00142B1F">
        <w:rPr>
          <w:rFonts w:ascii="Arial" w:hAnsi="Arial"/>
          <w:sz w:val="20"/>
        </w:rPr>
        <w:t>Small</w:t>
      </w:r>
      <w:r w:rsidR="00E500F6">
        <w:rPr>
          <w:rFonts w:ascii="Arial" w:hAnsi="Arial"/>
          <w:sz w:val="20"/>
        </w:rPr>
        <w:t xml:space="preserve"> Safe Grip</w:t>
      </w:r>
      <w:r w:rsidR="00142B1F">
        <w:rPr>
          <w:rFonts w:ascii="Arial" w:hAnsi="Arial"/>
          <w:sz w:val="20"/>
        </w:rPr>
        <w:t xml:space="preserve">, CA-31 Large </w:t>
      </w:r>
      <w:r>
        <w:rPr>
          <w:rFonts w:ascii="Arial" w:hAnsi="Arial"/>
          <w:sz w:val="20"/>
        </w:rPr>
        <w:t>Safe Grip or other sand designed to meet the owners skid resistance requirements.</w:t>
      </w:r>
    </w:p>
    <w:p w14:paraId="7777CE34" w14:textId="641AEA7F" w:rsidR="009B26E3" w:rsidRPr="000B77A9" w:rsidRDefault="004515A6"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4515A6">
        <w:rPr>
          <w:rFonts w:ascii="Arial" w:hAnsi="Arial"/>
          <w:sz w:val="20"/>
        </w:rPr>
        <w:tab/>
      </w:r>
      <w:r>
        <w:rPr>
          <w:rFonts w:ascii="Arial" w:hAnsi="Arial"/>
          <w:sz w:val="20"/>
        </w:rPr>
        <w:tab/>
      </w:r>
      <w:r w:rsidR="009B26E3" w:rsidRPr="000B77A9">
        <w:rPr>
          <w:rFonts w:ascii="Arial" w:hAnsi="Arial"/>
          <w:color w:val="000000" w:themeColor="text1"/>
          <w:sz w:val="20"/>
        </w:rPr>
        <w:t>Optional Topcoats:</w:t>
      </w:r>
    </w:p>
    <w:p w14:paraId="4A2E8A77" w14:textId="2358F225" w:rsidR="009B26E3" w:rsidRPr="00533BF9" w:rsidRDefault="009B26E3"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0B77A9">
        <w:rPr>
          <w:rFonts w:ascii="Arial" w:hAnsi="Arial"/>
          <w:color w:val="000000" w:themeColor="text1"/>
          <w:sz w:val="20"/>
        </w:rPr>
        <w:lastRenderedPageBreak/>
        <w:tab/>
      </w:r>
      <w:r w:rsidRPr="000B77A9">
        <w:rPr>
          <w:rFonts w:ascii="Arial" w:hAnsi="Arial"/>
          <w:color w:val="000000" w:themeColor="text1"/>
          <w:sz w:val="20"/>
        </w:rPr>
        <w:tab/>
      </w:r>
      <w:r w:rsidRPr="00533BF9">
        <w:rPr>
          <w:rFonts w:ascii="Arial" w:hAnsi="Arial"/>
          <w:sz w:val="20"/>
        </w:rPr>
        <w:t>3.</w:t>
      </w:r>
      <w:r w:rsidRPr="00533BF9">
        <w:rPr>
          <w:rFonts w:ascii="Arial" w:hAnsi="Arial"/>
          <w:sz w:val="20"/>
        </w:rPr>
        <w:tab/>
        <w:t xml:space="preserve">SC-65G WB Gloss Polyurethane may </w:t>
      </w:r>
      <w:r w:rsidRPr="00533BF9">
        <w:rPr>
          <w:rFonts w:ascii="Arial" w:hAnsi="Arial"/>
          <w:color w:val="000000" w:themeColor="text1"/>
          <w:sz w:val="20"/>
        </w:rPr>
        <w:t>be used IN LIEU of SC-70 when a low odor, solvent free, mar and chemical resistant gloss finish is required.</w:t>
      </w:r>
    </w:p>
    <w:p w14:paraId="7682CE85" w14:textId="213F3D21" w:rsidR="009B26E3" w:rsidRPr="00533BF9" w:rsidRDefault="009B26E3"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33BF9">
        <w:rPr>
          <w:rFonts w:ascii="Arial" w:hAnsi="Arial"/>
          <w:color w:val="000000" w:themeColor="text1"/>
          <w:sz w:val="20"/>
        </w:rPr>
        <w:tab/>
      </w:r>
      <w:r w:rsidRPr="00533BF9">
        <w:rPr>
          <w:rFonts w:ascii="Arial" w:hAnsi="Arial"/>
          <w:color w:val="000000" w:themeColor="text1"/>
          <w:sz w:val="20"/>
        </w:rPr>
        <w:tab/>
        <w:t>4.</w:t>
      </w:r>
      <w:r w:rsidRPr="00533BF9">
        <w:rPr>
          <w:rFonts w:ascii="Arial" w:hAnsi="Arial"/>
          <w:color w:val="000000" w:themeColor="text1"/>
          <w:sz w:val="20"/>
        </w:rPr>
        <w:tab/>
        <w:t>SC-65SG WB Semi-Gloss Polyurethane may be used IN LIEU of SC-70 when a low odor, solvent free, mar and chemical resistant semi-gloss finish is required.</w:t>
      </w:r>
    </w:p>
    <w:p w14:paraId="1339B59C" w14:textId="5F44DF6A" w:rsidR="009B26E3" w:rsidRPr="00533BF9" w:rsidRDefault="009B26E3"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33BF9">
        <w:rPr>
          <w:rFonts w:ascii="Arial" w:hAnsi="Arial"/>
          <w:color w:val="000000" w:themeColor="text1"/>
          <w:sz w:val="20"/>
        </w:rPr>
        <w:tab/>
      </w:r>
      <w:r w:rsidRPr="00533BF9">
        <w:rPr>
          <w:rFonts w:ascii="Arial" w:hAnsi="Arial"/>
          <w:color w:val="000000" w:themeColor="text1"/>
          <w:sz w:val="20"/>
        </w:rPr>
        <w:tab/>
        <w:t>5.</w:t>
      </w:r>
      <w:r w:rsidRPr="00533BF9">
        <w:rPr>
          <w:rFonts w:ascii="Arial" w:hAnsi="Arial"/>
          <w:color w:val="000000" w:themeColor="text1"/>
          <w:sz w:val="20"/>
        </w:rPr>
        <w:tab/>
        <w:t xml:space="preserve">SC-65F WB Flat Polyurethane may be used OVER the SC-65G Gloss or SC-65SG Semi-Gloss, when low odor, solvent free, mar and chemical resistant flat finish is required. </w:t>
      </w:r>
    </w:p>
    <w:p w14:paraId="27F8EDBA" w14:textId="7B468EFA" w:rsidR="009B26E3" w:rsidRPr="00533BF9" w:rsidRDefault="009B26E3"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33BF9">
        <w:rPr>
          <w:rFonts w:ascii="Arial" w:hAnsi="Arial"/>
          <w:color w:val="000000" w:themeColor="text1"/>
          <w:sz w:val="20"/>
        </w:rPr>
        <w:tab/>
      </w:r>
      <w:r w:rsidRPr="00533BF9">
        <w:rPr>
          <w:rFonts w:ascii="Arial" w:hAnsi="Arial"/>
          <w:color w:val="000000" w:themeColor="text1"/>
          <w:sz w:val="20"/>
        </w:rPr>
        <w:tab/>
        <w:t>6.</w:t>
      </w:r>
      <w:r w:rsidRPr="00533BF9">
        <w:rPr>
          <w:rFonts w:ascii="Arial" w:hAnsi="Arial"/>
          <w:color w:val="000000" w:themeColor="text1"/>
          <w:sz w:val="20"/>
        </w:rPr>
        <w:tab/>
        <w:t xml:space="preserve">EC-95 Polyurethane Topcoat may be used IN LIEU of SC-70 when a solvent-based polyurethane is required. </w:t>
      </w:r>
    </w:p>
    <w:p w14:paraId="13C4BA10" w14:textId="222B9861" w:rsidR="009B26E3" w:rsidRPr="00041609" w:rsidRDefault="009B26E3"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533BF9">
        <w:rPr>
          <w:rFonts w:ascii="Arial" w:hAnsi="Arial"/>
          <w:color w:val="000000" w:themeColor="text1"/>
          <w:sz w:val="20"/>
        </w:rPr>
        <w:tab/>
      </w:r>
      <w:r w:rsidRPr="00533BF9">
        <w:rPr>
          <w:rFonts w:ascii="Arial" w:hAnsi="Arial"/>
          <w:color w:val="000000" w:themeColor="text1"/>
          <w:sz w:val="20"/>
        </w:rPr>
        <w:tab/>
        <w:t>7.</w:t>
      </w:r>
      <w:r w:rsidRPr="00533BF9">
        <w:rPr>
          <w:rFonts w:ascii="Arial" w:hAnsi="Arial"/>
          <w:color w:val="000000" w:themeColor="text1"/>
          <w:sz w:val="20"/>
        </w:rPr>
        <w:tab/>
        <w:t>EC-96 Satin Polyurethane Topcoat may be used OVER EC-95 when a low gloss, solvent-based polyurethane topcoat is required</w:t>
      </w:r>
    </w:p>
    <w:p w14:paraId="06A30EAC" w14:textId="7D22A1D8" w:rsidR="00C430A9" w:rsidRDefault="00C430A9" w:rsidP="009B26E3">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0BF458CD"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7FF68AB" w14:textId="77777777" w:rsidR="00100D31" w:rsidRDefault="00100D31" w:rsidP="00100D31">
      <w:p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ab/>
      </w:r>
      <w:r>
        <w:rPr>
          <w:rFonts w:ascii="Arial" w:hAnsi="Arial"/>
          <w:sz w:val="20"/>
        </w:rPr>
        <w:tab/>
      </w:r>
      <w:r>
        <w:rPr>
          <w:rFonts w:ascii="Arial" w:hAnsi="Arial"/>
          <w:sz w:val="20"/>
        </w:rPr>
        <w:tab/>
      </w:r>
    </w:p>
    <w:p w14:paraId="5C5F4ACD" w14:textId="77777777" w:rsidR="00100D31" w:rsidRPr="00D50E5F"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4EC57CC7"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50C420"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7A80AD5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5866814" w14:textId="77777777" w:rsidR="00100D31" w:rsidRPr="00DA708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r>
      <w:r w:rsidRPr="00DA7081">
        <w:rPr>
          <w:rFonts w:ascii="Arial" w:hAnsi="Arial"/>
          <w:sz w:val="20"/>
        </w:rPr>
        <w:t>Verification of Conditions.</w:t>
      </w:r>
    </w:p>
    <w:p w14:paraId="005384C9" w14:textId="77777777" w:rsidR="00100D31" w:rsidRDefault="00100D31" w:rsidP="0069780D">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A7081">
        <w:rPr>
          <w:rFonts w:ascii="Arial" w:hAnsi="Arial"/>
          <w:sz w:val="20"/>
        </w:rPr>
        <w:tab/>
      </w:r>
      <w:r w:rsidRPr="00DA7081">
        <w:rPr>
          <w:rFonts w:ascii="Arial" w:hAnsi="Arial"/>
          <w:sz w:val="20"/>
        </w:rPr>
        <w:tab/>
        <w:t>1.</w:t>
      </w:r>
      <w:r w:rsidRPr="00DA7081">
        <w:rPr>
          <w:rFonts w:ascii="Arial" w:hAnsi="Arial"/>
          <w:sz w:val="20"/>
        </w:rPr>
        <w:tab/>
        <w:t xml:space="preserve">Inspect all surfaces to receive stained concrete flooring. </w:t>
      </w:r>
      <w:r w:rsidR="00BF0F9F" w:rsidRPr="00DA7081">
        <w:rPr>
          <w:rFonts w:ascii="Arial" w:hAnsi="Arial"/>
          <w:sz w:val="20"/>
        </w:rPr>
        <w:t>Concrete must be clean, dry and free of grease, paint, oil, dust, curing agents, laitance or any foreign material that will prevent proper adhesion.</w:t>
      </w:r>
    </w:p>
    <w:p w14:paraId="1F19CB5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Before starting work, report in writing to the authority having jurisdiction any unsatisfactory conditions.</w:t>
      </w:r>
    </w:p>
    <w:p w14:paraId="3B9B9F6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5C3F1AD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7BF6986D"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3E428F60" w14:textId="77777777" w:rsidR="00100D31" w:rsidRDefault="00100D31" w:rsidP="00100D31">
      <w:pPr>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Prepare surfaces using methods recommended by the manufacturer for achieving the best result</w:t>
      </w:r>
    </w:p>
    <w:p w14:paraId="1A83206E" w14:textId="77777777" w:rsidR="00100D31" w:rsidRDefault="00100D31" w:rsidP="00100D31">
      <w:pPr>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 xml:space="preserve">   </w:t>
      </w:r>
      <w:r>
        <w:rPr>
          <w:rFonts w:ascii="Arial" w:hAnsi="Arial"/>
          <w:sz w:val="20"/>
        </w:rPr>
        <w:tab/>
      </w:r>
      <w:r>
        <w:rPr>
          <w:rFonts w:ascii="Arial" w:hAnsi="Arial"/>
          <w:sz w:val="20"/>
        </w:rPr>
        <w:tab/>
        <w:t>for the substrate under the project conditions.</w:t>
      </w:r>
    </w:p>
    <w:p w14:paraId="0F2B2A86" w14:textId="7652B0F1" w:rsidR="00E02EAC" w:rsidRPr="00533BF9" w:rsidRDefault="00E02EAC" w:rsidP="00E02EAC">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Pr>
          <w:rFonts w:ascii="Arial" w:hAnsi="Arial"/>
          <w:sz w:val="20"/>
        </w:rPr>
        <w:tab/>
        <w:t>B.</w:t>
      </w:r>
      <w:r>
        <w:rPr>
          <w:rFonts w:ascii="Arial" w:hAnsi="Arial"/>
          <w:sz w:val="20"/>
        </w:rPr>
        <w:tab/>
        <w:t xml:space="preserve">Power </w:t>
      </w:r>
      <w:r w:rsidRPr="00533BF9">
        <w:rPr>
          <w:rFonts w:ascii="Arial" w:hAnsi="Arial"/>
          <w:sz w:val="20"/>
        </w:rPr>
        <w:t>wash and power scrub the concrete to obtain a clean</w:t>
      </w:r>
      <w:r w:rsidRPr="00533BF9">
        <w:rPr>
          <w:rFonts w:ascii="Arial" w:hAnsi="Arial"/>
          <w:sz w:val="20"/>
        </w:rPr>
        <w:tab/>
      </w:r>
    </w:p>
    <w:p w14:paraId="39F943F7" w14:textId="77777777" w:rsidR="00962B57" w:rsidRDefault="00E02EAC" w:rsidP="00962B5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33BF9">
        <w:rPr>
          <w:rFonts w:ascii="Arial" w:hAnsi="Arial"/>
          <w:color w:val="000000" w:themeColor="text1"/>
          <w:sz w:val="20"/>
        </w:rPr>
        <w:tab/>
      </w:r>
      <w:r w:rsidRPr="00533BF9">
        <w:rPr>
          <w:rFonts w:ascii="Arial" w:hAnsi="Arial"/>
          <w:color w:val="000000" w:themeColor="text1"/>
          <w:sz w:val="20"/>
        </w:rPr>
        <w:tab/>
        <w:t xml:space="preserve">uniform surface </w:t>
      </w:r>
      <w:r w:rsidR="00962B57" w:rsidRPr="00533BF9">
        <w:rPr>
          <w:rFonts w:ascii="Arial" w:hAnsi="Arial"/>
          <w:color w:val="000000" w:themeColor="text1"/>
          <w:sz w:val="20"/>
        </w:rPr>
        <w:t>with a surface profile equal to a CSP of 2-3 as specified by ICRI.</w:t>
      </w:r>
    </w:p>
    <w:p w14:paraId="4D7BBCDD" w14:textId="2AB13086" w:rsidR="00100D31" w:rsidRDefault="00100D31" w:rsidP="00E61AC6">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C.</w:t>
      </w:r>
      <w:r>
        <w:rPr>
          <w:rFonts w:ascii="Arial" w:hAnsi="Arial"/>
          <w:sz w:val="20"/>
        </w:rPr>
        <w:tab/>
        <w:t>Clean surface as needed with TSP and/or degreaser then rinse completely and scrub several</w:t>
      </w:r>
    </w:p>
    <w:p w14:paraId="1F0938D0"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times with clean water.</w:t>
      </w:r>
    </w:p>
    <w:p w14:paraId="3FD544D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73BE3482"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62F1419B"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5C6EC42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2068EFA1"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4BDC1EF"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2EC5F4D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4EE89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1D3DFF2A"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6E72B01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40DB622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3B50C0A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23FB2AF2"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Adhere to all limitations, instructions, and cautions for stained concrete floor coating as stated in the manufacturer’s published literature.</w:t>
      </w:r>
    </w:p>
    <w:p w14:paraId="75AB57CF"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9548E7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4BEB6000"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FCEACE1"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56CAF52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432BA29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7C09A1B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8DFD64"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1A3EAE63" w14:textId="77777777" w:rsidR="0069780D" w:rsidRDefault="0069780D"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B4C342" w14:textId="77777777" w:rsidR="0069780D" w:rsidRDefault="0069780D" w:rsidP="0069780D">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DA7081">
        <w:rPr>
          <w:rFonts w:ascii="Arial" w:hAnsi="Arial"/>
          <w:sz w:val="20"/>
        </w:rPr>
        <w:lastRenderedPageBreak/>
        <w:tab/>
        <w:t>A.</w:t>
      </w:r>
      <w:r w:rsidRPr="00DA7081">
        <w:rPr>
          <w:rFonts w:ascii="Arial" w:hAnsi="Arial"/>
          <w:sz w:val="20"/>
        </w:rPr>
        <w:tab/>
        <w:t>Allow 12-24 hours at 70 degrees between coats and 24 hours before light foot traffic. Normal foot traffic may be permitted after 24-48 hours. For vehicular traffic, allow a minimum of 72 hours.</w:t>
      </w:r>
      <w:r w:rsidRPr="006824A1">
        <w:rPr>
          <w:rFonts w:ascii="Arial" w:hAnsi="Arial"/>
          <w:sz w:val="20"/>
        </w:rPr>
        <w:t xml:space="preserve"> </w:t>
      </w:r>
    </w:p>
    <w:p w14:paraId="3EB3BD21" w14:textId="77777777" w:rsidR="00100D31" w:rsidRDefault="0069780D"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cs="Arial"/>
          <w:sz w:val="20"/>
          <w:szCs w:val="20"/>
        </w:rPr>
        <w:tab/>
      </w:r>
      <w:r w:rsidR="00100D31">
        <w:rPr>
          <w:rFonts w:ascii="Arial" w:hAnsi="Arial"/>
          <w:sz w:val="20"/>
        </w:rPr>
        <w:t>B.</w:t>
      </w:r>
      <w:r w:rsidR="00100D31">
        <w:rPr>
          <w:rFonts w:ascii="Arial" w:hAnsi="Arial"/>
          <w:sz w:val="20"/>
        </w:rPr>
        <w:tab/>
        <w:t>Protect finished surfaces of coating system from damage during construction.</w:t>
      </w:r>
    </w:p>
    <w:p w14:paraId="106B6219"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029F1B0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2CDC62AA"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1DC1D10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2F7DC088"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064FEEF6"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floor system upon completion of work. Owner is required to clean and maintain the surfaces to maintain manufacture’s warranty.</w:t>
      </w:r>
    </w:p>
    <w:p w14:paraId="438F06C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1037E45"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E0FFA93"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260CCD9E"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438F5AC" w14:textId="77777777" w:rsidR="00100D31"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2835A812" w14:textId="77777777" w:rsidR="00100D31" w:rsidRPr="0036767E"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z w:val="16"/>
        </w:rPr>
        <w:t>This guide specification has been prepared by Westcoat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D7D7330" w14:textId="77777777" w:rsidR="00100D31" w:rsidRPr="00D50E5F" w:rsidRDefault="00100D31" w:rsidP="00100D3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100D31" w:rsidRPr="00D50E5F" w:rsidSect="00100D3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4C70" w14:textId="77777777" w:rsidR="00353BCF" w:rsidRDefault="00353BCF">
      <w:r>
        <w:separator/>
      </w:r>
    </w:p>
  </w:endnote>
  <w:endnote w:type="continuationSeparator" w:id="0">
    <w:p w14:paraId="595E8A53" w14:textId="77777777" w:rsidR="00353BCF" w:rsidRDefault="0035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57CD" w14:textId="77777777" w:rsidR="00527678" w:rsidRDefault="00527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954A" w14:textId="512F0CD6" w:rsidR="00115F9F" w:rsidRPr="00115F9F" w:rsidRDefault="00527678">
    <w:pPr>
      <w:tabs>
        <w:tab w:val="left" w:pos="-1152"/>
        <w:tab w:val="left" w:pos="-720"/>
        <w:tab w:val="left" w:pos="0"/>
        <w:tab w:val="center" w:pos="4680"/>
        <w:tab w:val="right" w:pos="9360"/>
      </w:tabs>
      <w:rPr>
        <w:rFonts w:ascii="Arial" w:hAnsi="Arial"/>
        <w:color w:val="FF0000"/>
        <w:sz w:val="20"/>
      </w:rPr>
    </w:pPr>
    <w:r>
      <w:tab/>
    </w:r>
  </w:p>
  <w:p w14:paraId="46D48234" w14:textId="78D4CE73" w:rsidR="00100D31" w:rsidRPr="00527678" w:rsidRDefault="002F306B">
    <w:pPr>
      <w:tabs>
        <w:tab w:val="left" w:pos="-1152"/>
        <w:tab w:val="left" w:pos="-720"/>
        <w:tab w:val="left" w:pos="0"/>
        <w:tab w:val="center" w:pos="4680"/>
        <w:tab w:val="right" w:pos="9360"/>
      </w:tabs>
      <w:rPr>
        <w:rFonts w:ascii="Arial" w:hAnsi="Arial"/>
        <w:color w:val="000000" w:themeColor="text1"/>
        <w:sz w:val="20"/>
      </w:rPr>
    </w:pPr>
    <w:r>
      <w:rPr>
        <w:rFonts w:ascii="Arial" w:hAnsi="Arial"/>
        <w:color w:val="000000" w:themeColor="text1"/>
        <w:sz w:val="20"/>
      </w:rPr>
      <w:tab/>
    </w:r>
    <w:r w:rsidRPr="00527678">
      <w:rPr>
        <w:rFonts w:ascii="Arial" w:hAnsi="Arial"/>
        <w:color w:val="000000" w:themeColor="text1"/>
        <w:sz w:val="20"/>
      </w:rPr>
      <w:t>096119</w:t>
    </w:r>
    <w:r w:rsidR="00100D31" w:rsidRPr="00527678">
      <w:rPr>
        <w:rFonts w:ascii="Arial" w:hAnsi="Arial"/>
        <w:color w:val="000000" w:themeColor="text1"/>
        <w:sz w:val="20"/>
      </w:rPr>
      <w:t xml:space="preserve"> </w:t>
    </w:r>
    <w:r>
      <w:rPr>
        <w:rFonts w:ascii="Arial" w:hAnsi="Arial"/>
        <w:color w:val="000000" w:themeColor="text1"/>
        <w:sz w:val="20"/>
      </w:rPr>
      <w:t>-</w:t>
    </w:r>
    <w:r w:rsidR="00100D31" w:rsidRPr="00527678">
      <w:rPr>
        <w:rFonts w:ascii="Arial" w:hAnsi="Arial"/>
        <w:color w:val="000000" w:themeColor="text1"/>
        <w:sz w:val="20"/>
      </w:rPr>
      <w:t xml:space="preserve"> </w:t>
    </w:r>
    <w:r w:rsidR="00100D31" w:rsidRPr="00527678">
      <w:rPr>
        <w:rFonts w:ascii="Arial" w:hAnsi="Arial"/>
        <w:color w:val="000000" w:themeColor="text1"/>
        <w:sz w:val="20"/>
      </w:rPr>
      <w:fldChar w:fldCharType="begin"/>
    </w:r>
    <w:r w:rsidR="00100D31" w:rsidRPr="00527678">
      <w:rPr>
        <w:rFonts w:ascii="Arial" w:hAnsi="Arial"/>
        <w:color w:val="000000" w:themeColor="text1"/>
        <w:sz w:val="20"/>
      </w:rPr>
      <w:instrText xml:space="preserve">PAGE </w:instrText>
    </w:r>
    <w:r w:rsidR="00100D31" w:rsidRPr="00527678">
      <w:rPr>
        <w:rFonts w:ascii="Arial" w:hAnsi="Arial"/>
        <w:color w:val="000000" w:themeColor="text1"/>
        <w:sz w:val="20"/>
      </w:rPr>
      <w:fldChar w:fldCharType="separate"/>
    </w:r>
    <w:r w:rsidR="00100D31" w:rsidRPr="00527678">
      <w:rPr>
        <w:rFonts w:ascii="Arial" w:hAnsi="Arial"/>
        <w:noProof/>
        <w:color w:val="000000" w:themeColor="text1"/>
        <w:sz w:val="20"/>
      </w:rPr>
      <w:t>1</w:t>
    </w:r>
    <w:r w:rsidR="00100D31" w:rsidRPr="00527678">
      <w:rPr>
        <w:rFonts w:ascii="Arial" w:hAnsi="Arial"/>
        <w:color w:val="000000" w:themeColor="text1"/>
        <w:sz w:val="20"/>
      </w:rPr>
      <w:fldChar w:fldCharType="end"/>
    </w:r>
    <w:r w:rsidR="00527678" w:rsidRPr="00527678">
      <w:rPr>
        <w:rFonts w:ascii="Arial" w:hAnsi="Arial"/>
        <w:color w:val="000000" w:themeColor="text1"/>
        <w:sz w:val="20"/>
      </w:rPr>
      <w:tab/>
    </w:r>
    <w:r w:rsidR="00115F9F" w:rsidRPr="00527678">
      <w:rPr>
        <w:rFonts w:ascii="Arial" w:hAnsi="Arial"/>
        <w:color w:val="000000" w:themeColor="text1"/>
        <w:sz w:val="20"/>
      </w:rPr>
      <w:t xml:space="preserve">Concrete Floor Staining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9D7C" w14:textId="77777777" w:rsidR="00527678" w:rsidRDefault="00527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947D3" w14:textId="77777777" w:rsidR="00353BCF" w:rsidRDefault="00353BCF">
      <w:r>
        <w:separator/>
      </w:r>
    </w:p>
  </w:footnote>
  <w:footnote w:type="continuationSeparator" w:id="0">
    <w:p w14:paraId="61BF550C" w14:textId="77777777" w:rsidR="00353BCF" w:rsidRDefault="0035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D780" w14:textId="77777777" w:rsidR="00527678" w:rsidRDefault="00527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6B2C" w14:textId="77777777" w:rsidR="00527678" w:rsidRDefault="00527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40BC" w14:textId="77777777" w:rsidR="00527678" w:rsidRDefault="00527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4AB0BBD"/>
    <w:multiLevelType w:val="hybridMultilevel"/>
    <w:tmpl w:val="F01AA2B6"/>
    <w:lvl w:ilvl="0" w:tplc="B60465E8">
      <w:start w:val="1"/>
      <w:numFmt w:val="upperLetter"/>
      <w:lvlText w:val="%1."/>
      <w:lvlJc w:val="left"/>
      <w:pPr>
        <w:ind w:left="1000" w:hanging="4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3"/>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06D0"/>
    <w:rsid w:val="00061A9B"/>
    <w:rsid w:val="0007794B"/>
    <w:rsid w:val="000C08B9"/>
    <w:rsid w:val="00100D31"/>
    <w:rsid w:val="00115F9F"/>
    <w:rsid w:val="00142B1F"/>
    <w:rsid w:val="001872E4"/>
    <w:rsid w:val="002F306B"/>
    <w:rsid w:val="00326ACE"/>
    <w:rsid w:val="00353BCF"/>
    <w:rsid w:val="003A72F3"/>
    <w:rsid w:val="003D3329"/>
    <w:rsid w:val="003E76C9"/>
    <w:rsid w:val="003F6EAF"/>
    <w:rsid w:val="004515A6"/>
    <w:rsid w:val="00527678"/>
    <w:rsid w:val="00533BF9"/>
    <w:rsid w:val="005459C8"/>
    <w:rsid w:val="0056371A"/>
    <w:rsid w:val="00584D47"/>
    <w:rsid w:val="00616705"/>
    <w:rsid w:val="00666EE4"/>
    <w:rsid w:val="006972D7"/>
    <w:rsid w:val="0069780D"/>
    <w:rsid w:val="007049C1"/>
    <w:rsid w:val="00745CE6"/>
    <w:rsid w:val="008A4626"/>
    <w:rsid w:val="00962B57"/>
    <w:rsid w:val="00981B7F"/>
    <w:rsid w:val="009B26E3"/>
    <w:rsid w:val="00A2762E"/>
    <w:rsid w:val="00B95132"/>
    <w:rsid w:val="00BA7D88"/>
    <w:rsid w:val="00BB2910"/>
    <w:rsid w:val="00BF0F9F"/>
    <w:rsid w:val="00C430A9"/>
    <w:rsid w:val="00CA48DE"/>
    <w:rsid w:val="00CF2F48"/>
    <w:rsid w:val="00DA7081"/>
    <w:rsid w:val="00DF40A0"/>
    <w:rsid w:val="00E02EAC"/>
    <w:rsid w:val="00E500F6"/>
    <w:rsid w:val="00E61AC6"/>
    <w:rsid w:val="00E73CDF"/>
    <w:rsid w:val="00F530E7"/>
    <w:rsid w:val="00F701EB"/>
    <w:rsid w:val="00FD0C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EAA02"/>
  <w15:chartTrackingRefBased/>
  <w15:docId w15:val="{A5CC50EF-7344-F94F-8E80-23199DFE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8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widowControl w:val="0"/>
      <w:tabs>
        <w:tab w:val="center" w:pos="4320"/>
        <w:tab w:val="right" w:pos="8640"/>
      </w:tabs>
    </w:pPr>
    <w:rPr>
      <w:rFonts w:ascii="Courier New" w:hAnsi="Courier New"/>
      <w:snapToGrid w:val="0"/>
      <w:szCs w:val="20"/>
    </w:rPr>
  </w:style>
  <w:style w:type="paragraph" w:styleId="Footer">
    <w:name w:val="footer"/>
    <w:basedOn w:val="Normal"/>
    <w:rsid w:val="00F701EB"/>
    <w:pPr>
      <w:widowControl w:val="0"/>
      <w:tabs>
        <w:tab w:val="center" w:pos="4320"/>
        <w:tab w:val="right" w:pos="8640"/>
      </w:tabs>
    </w:pPr>
    <w:rPr>
      <w:rFonts w:ascii="Courier New" w:hAnsi="Courier New"/>
      <w:snapToGrid w:val="0"/>
      <w:szCs w:val="20"/>
    </w:rPr>
  </w:style>
  <w:style w:type="paragraph" w:styleId="BalloonText">
    <w:name w:val="Balloon Text"/>
    <w:basedOn w:val="Normal"/>
    <w:semiHidden/>
    <w:rsid w:val="00952C1A"/>
    <w:pPr>
      <w:widowControl w:val="0"/>
    </w:pPr>
    <w:rPr>
      <w:rFonts w:ascii="Tahoma" w:hAnsi="Tahoma" w:cs="Tahoma"/>
      <w:snapToGrid w:val="0"/>
      <w:sz w:val="16"/>
      <w:szCs w:val="16"/>
    </w:rPr>
  </w:style>
  <w:style w:type="paragraph" w:styleId="ListParagraph">
    <w:name w:val="List Paragraph"/>
    <w:basedOn w:val="Normal"/>
    <w:uiPriority w:val="72"/>
    <w:qFormat/>
    <w:rsid w:val="0069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535">
      <w:bodyDiv w:val="1"/>
      <w:marLeft w:val="0"/>
      <w:marRight w:val="0"/>
      <w:marTop w:val="0"/>
      <w:marBottom w:val="0"/>
      <w:divBdr>
        <w:top w:val="none" w:sz="0" w:space="0" w:color="auto"/>
        <w:left w:val="none" w:sz="0" w:space="0" w:color="auto"/>
        <w:bottom w:val="none" w:sz="0" w:space="0" w:color="auto"/>
        <w:right w:val="none" w:sz="0" w:space="0" w:color="auto"/>
      </w:divBdr>
    </w:div>
    <w:div w:id="91820894">
      <w:bodyDiv w:val="1"/>
      <w:marLeft w:val="0"/>
      <w:marRight w:val="0"/>
      <w:marTop w:val="0"/>
      <w:marBottom w:val="0"/>
      <w:divBdr>
        <w:top w:val="none" w:sz="0" w:space="0" w:color="auto"/>
        <w:left w:val="none" w:sz="0" w:space="0" w:color="auto"/>
        <w:bottom w:val="none" w:sz="0" w:space="0" w:color="auto"/>
        <w:right w:val="none" w:sz="0" w:space="0" w:color="auto"/>
      </w:divBdr>
    </w:div>
    <w:div w:id="145780722">
      <w:bodyDiv w:val="1"/>
      <w:marLeft w:val="0"/>
      <w:marRight w:val="0"/>
      <w:marTop w:val="0"/>
      <w:marBottom w:val="0"/>
      <w:divBdr>
        <w:top w:val="none" w:sz="0" w:space="0" w:color="auto"/>
        <w:left w:val="none" w:sz="0" w:space="0" w:color="auto"/>
        <w:bottom w:val="none" w:sz="0" w:space="0" w:color="auto"/>
        <w:right w:val="none" w:sz="0" w:space="0" w:color="auto"/>
      </w:divBdr>
    </w:div>
    <w:div w:id="344600554">
      <w:bodyDiv w:val="1"/>
      <w:marLeft w:val="0"/>
      <w:marRight w:val="0"/>
      <w:marTop w:val="0"/>
      <w:marBottom w:val="0"/>
      <w:divBdr>
        <w:top w:val="none" w:sz="0" w:space="0" w:color="auto"/>
        <w:left w:val="none" w:sz="0" w:space="0" w:color="auto"/>
        <w:bottom w:val="none" w:sz="0" w:space="0" w:color="auto"/>
        <w:right w:val="none" w:sz="0" w:space="0" w:color="auto"/>
      </w:divBdr>
    </w:div>
    <w:div w:id="398863942">
      <w:bodyDiv w:val="1"/>
      <w:marLeft w:val="0"/>
      <w:marRight w:val="0"/>
      <w:marTop w:val="0"/>
      <w:marBottom w:val="0"/>
      <w:divBdr>
        <w:top w:val="none" w:sz="0" w:space="0" w:color="auto"/>
        <w:left w:val="none" w:sz="0" w:space="0" w:color="auto"/>
        <w:bottom w:val="none" w:sz="0" w:space="0" w:color="auto"/>
        <w:right w:val="none" w:sz="0" w:space="0" w:color="auto"/>
      </w:divBdr>
    </w:div>
    <w:div w:id="405417962">
      <w:bodyDiv w:val="1"/>
      <w:marLeft w:val="0"/>
      <w:marRight w:val="0"/>
      <w:marTop w:val="0"/>
      <w:marBottom w:val="0"/>
      <w:divBdr>
        <w:top w:val="none" w:sz="0" w:space="0" w:color="auto"/>
        <w:left w:val="none" w:sz="0" w:space="0" w:color="auto"/>
        <w:bottom w:val="none" w:sz="0" w:space="0" w:color="auto"/>
        <w:right w:val="none" w:sz="0" w:space="0" w:color="auto"/>
      </w:divBdr>
    </w:div>
    <w:div w:id="445196087">
      <w:bodyDiv w:val="1"/>
      <w:marLeft w:val="0"/>
      <w:marRight w:val="0"/>
      <w:marTop w:val="0"/>
      <w:marBottom w:val="0"/>
      <w:divBdr>
        <w:top w:val="none" w:sz="0" w:space="0" w:color="auto"/>
        <w:left w:val="none" w:sz="0" w:space="0" w:color="auto"/>
        <w:bottom w:val="none" w:sz="0" w:space="0" w:color="auto"/>
        <w:right w:val="none" w:sz="0" w:space="0" w:color="auto"/>
      </w:divBdr>
    </w:div>
    <w:div w:id="860121113">
      <w:bodyDiv w:val="1"/>
      <w:marLeft w:val="0"/>
      <w:marRight w:val="0"/>
      <w:marTop w:val="0"/>
      <w:marBottom w:val="0"/>
      <w:divBdr>
        <w:top w:val="none" w:sz="0" w:space="0" w:color="auto"/>
        <w:left w:val="none" w:sz="0" w:space="0" w:color="auto"/>
        <w:bottom w:val="none" w:sz="0" w:space="0" w:color="auto"/>
        <w:right w:val="none" w:sz="0" w:space="0" w:color="auto"/>
      </w:divBdr>
    </w:div>
    <w:div w:id="1095519697">
      <w:bodyDiv w:val="1"/>
      <w:marLeft w:val="0"/>
      <w:marRight w:val="0"/>
      <w:marTop w:val="0"/>
      <w:marBottom w:val="0"/>
      <w:divBdr>
        <w:top w:val="none" w:sz="0" w:space="0" w:color="auto"/>
        <w:left w:val="none" w:sz="0" w:space="0" w:color="auto"/>
        <w:bottom w:val="none" w:sz="0" w:space="0" w:color="auto"/>
        <w:right w:val="none" w:sz="0" w:space="0" w:color="auto"/>
      </w:divBdr>
    </w:div>
    <w:div w:id="1173296524">
      <w:bodyDiv w:val="1"/>
      <w:marLeft w:val="0"/>
      <w:marRight w:val="0"/>
      <w:marTop w:val="0"/>
      <w:marBottom w:val="0"/>
      <w:divBdr>
        <w:top w:val="none" w:sz="0" w:space="0" w:color="auto"/>
        <w:left w:val="none" w:sz="0" w:space="0" w:color="auto"/>
        <w:bottom w:val="none" w:sz="0" w:space="0" w:color="auto"/>
        <w:right w:val="none" w:sz="0" w:space="0" w:color="auto"/>
      </w:divBdr>
    </w:div>
    <w:div w:id="1181428219">
      <w:bodyDiv w:val="1"/>
      <w:marLeft w:val="0"/>
      <w:marRight w:val="0"/>
      <w:marTop w:val="0"/>
      <w:marBottom w:val="0"/>
      <w:divBdr>
        <w:top w:val="none" w:sz="0" w:space="0" w:color="auto"/>
        <w:left w:val="none" w:sz="0" w:space="0" w:color="auto"/>
        <w:bottom w:val="none" w:sz="0" w:space="0" w:color="auto"/>
        <w:right w:val="none" w:sz="0" w:space="0" w:color="auto"/>
      </w:divBdr>
    </w:div>
    <w:div w:id="1291591603">
      <w:bodyDiv w:val="1"/>
      <w:marLeft w:val="0"/>
      <w:marRight w:val="0"/>
      <w:marTop w:val="0"/>
      <w:marBottom w:val="0"/>
      <w:divBdr>
        <w:top w:val="none" w:sz="0" w:space="0" w:color="auto"/>
        <w:left w:val="none" w:sz="0" w:space="0" w:color="auto"/>
        <w:bottom w:val="none" w:sz="0" w:space="0" w:color="auto"/>
        <w:right w:val="none" w:sz="0" w:space="0" w:color="auto"/>
      </w:divBdr>
    </w:div>
    <w:div w:id="1848523922">
      <w:bodyDiv w:val="1"/>
      <w:marLeft w:val="0"/>
      <w:marRight w:val="0"/>
      <w:marTop w:val="0"/>
      <w:marBottom w:val="0"/>
      <w:divBdr>
        <w:top w:val="none" w:sz="0" w:space="0" w:color="auto"/>
        <w:left w:val="none" w:sz="0" w:space="0" w:color="auto"/>
        <w:bottom w:val="none" w:sz="0" w:space="0" w:color="auto"/>
        <w:right w:val="none" w:sz="0" w:space="0" w:color="auto"/>
      </w:divBdr>
    </w:div>
    <w:div w:id="18927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d28a0bb7-5787-43c2-ac9e-60783a889684" xsi:nil="true"/>
    <SharedWithUsers xmlns="d28a0bb7-5787-43c2-ac9e-60783a889684">
      <UserInfo>
        <DisplayName/>
        <AccountId xsi:nil="true"/>
        <AccountType/>
      </UserInfo>
    </SharedWithUsers>
    <LastSharedByTime xmlns="d28a0bb7-5787-43c2-ac9e-60783a889684" xsi:nil="true"/>
  </documentManagement>
</p:properties>
</file>

<file path=customXml/itemProps1.xml><?xml version="1.0" encoding="utf-8"?>
<ds:datastoreItem xmlns:ds="http://schemas.openxmlformats.org/officeDocument/2006/customXml" ds:itemID="{9A8212E2-C385-48F3-B668-F5B7C885D697}"/>
</file>

<file path=customXml/itemProps2.xml><?xml version="1.0" encoding="utf-8"?>
<ds:datastoreItem xmlns:ds="http://schemas.openxmlformats.org/officeDocument/2006/customXml" ds:itemID="{D250DC28-8563-43E0-8C9F-E9E37F0DE822}">
  <ds:schemaRefs>
    <ds:schemaRef ds:uri="http://schemas.microsoft.com/sharepoint/v3/contenttype/forms"/>
  </ds:schemaRefs>
</ds:datastoreItem>
</file>

<file path=customXml/itemProps3.xml><?xml version="1.0" encoding="utf-8"?>
<ds:datastoreItem xmlns:ds="http://schemas.openxmlformats.org/officeDocument/2006/customXml" ds:itemID="{460C0684-3ACB-4FE0-87C5-3C49C92704F2}"/>
</file>

<file path=docProps/app.xml><?xml version="1.0" encoding="utf-8"?>
<Properties xmlns="http://schemas.openxmlformats.org/officeDocument/2006/extended-properties" xmlns:vt="http://schemas.openxmlformats.org/officeDocument/2006/docPropsVTypes">
  <Template>Normal.dotm</Template>
  <TotalTime>0</TotalTime>
  <Pages>2</Pages>
  <Words>1308</Words>
  <Characters>7534</Characters>
  <Application>Microsoft Office Word</Application>
  <DocSecurity>0</DocSecurity>
  <Lines>192</Lines>
  <Paragraphs>101</Paragraphs>
  <ScaleCrop>false</ScaleCrop>
  <HeadingPairs>
    <vt:vector size="2" baseType="variant">
      <vt:variant>
        <vt:lpstr>Title</vt:lpstr>
      </vt:variant>
      <vt:variant>
        <vt:i4>1</vt:i4>
      </vt:variant>
    </vt:vector>
  </HeadingPairs>
  <TitlesOfParts>
    <vt:vector size="1" baseType="lpstr">
      <vt:lpstr>Acid Stain Prep &amp; Seal Surface Coat CSI Specification – Westcoat Specialty Coating Systems </vt:lpstr>
    </vt:vector>
  </TitlesOfParts>
  <Manager/>
  <Company/>
  <LinksUpToDate>false</LinksUpToDate>
  <CharactersWithSpaces>8864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 Stain Prep &amp; Seal Surface Coat CSI Specification – Westcoat Specialty Coating Systems </dc:title>
  <dc:subject/>
  <dc:creator>Westcoat Specialty Coating Systems </dc:creator>
  <cp:keywords>acid stain, sc, csi, specification, westcoat, surface coat, stain, seal</cp:keywords>
  <dc:description/>
  <cp:lastModifiedBy>Marianna Brunker</cp:lastModifiedBy>
  <cp:revision>4</cp:revision>
  <cp:lastPrinted>2020-01-13T22:15:00Z</cp:lastPrinted>
  <dcterms:created xsi:type="dcterms:W3CDTF">2020-01-13T22:15:00Z</dcterms:created>
  <dcterms:modified xsi:type="dcterms:W3CDTF">2020-01-14T15:35:00Z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Order">
    <vt:r8>3727700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